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F3A" w:rsidRPr="006C0AF4" w:rsidRDefault="00496F3A" w:rsidP="00496F3A">
      <w:pPr>
        <w:pStyle w:val="a4"/>
        <w:tabs>
          <w:tab w:val="right" w:pos="10440"/>
          <w:tab w:val="right" w:pos="13323"/>
        </w:tabs>
        <w:rPr>
          <w:rFonts w:eastAsiaTheme="minorEastAsia" w:cs="Arial"/>
          <w:noProof w:val="0"/>
          <w:sz w:val="24"/>
          <w:szCs w:val="24"/>
        </w:rPr>
      </w:pPr>
      <w:r w:rsidRPr="006C0AF4">
        <w:rPr>
          <w:rFonts w:cs="Arial"/>
          <w:noProof w:val="0"/>
          <w:sz w:val="24"/>
          <w:szCs w:val="24"/>
        </w:rPr>
        <w:t xml:space="preserve">3GPP TSG-RAN WG4 Meeting </w:t>
      </w:r>
      <w:r w:rsidR="00E92DAA">
        <w:rPr>
          <w:rFonts w:cs="Arial" w:hint="eastAsia"/>
          <w:noProof w:val="0"/>
          <w:sz w:val="24"/>
          <w:szCs w:val="24"/>
        </w:rPr>
        <w:t xml:space="preserve">#86-Bis    </w:t>
      </w:r>
      <w:r w:rsidRPr="006C0AF4">
        <w:rPr>
          <w:rFonts w:eastAsia="맑은 고딕" w:cs="Arial"/>
          <w:noProof w:val="0"/>
          <w:sz w:val="24"/>
          <w:szCs w:val="24"/>
        </w:rPr>
        <w:t xml:space="preserve">                                                     </w:t>
      </w:r>
      <w:r w:rsidRPr="00D77D7F">
        <w:rPr>
          <w:rFonts w:cs="Arial"/>
          <w:noProof w:val="0"/>
          <w:sz w:val="24"/>
          <w:szCs w:val="24"/>
        </w:rPr>
        <w:t xml:space="preserve">   </w:t>
      </w:r>
      <w:r w:rsidR="006B76ED">
        <w:rPr>
          <w:rFonts w:cs="Arial"/>
          <w:noProof w:val="0"/>
          <w:sz w:val="24"/>
          <w:szCs w:val="24"/>
        </w:rPr>
        <w:t>R4-1</w:t>
      </w:r>
      <w:r w:rsidR="006B76ED">
        <w:rPr>
          <w:rFonts w:cs="Arial" w:hint="eastAsia"/>
          <w:noProof w:val="0"/>
          <w:sz w:val="24"/>
          <w:szCs w:val="24"/>
        </w:rPr>
        <w:t>8</w:t>
      </w:r>
      <w:r w:rsidR="00F4269E">
        <w:rPr>
          <w:rFonts w:cs="Arial" w:hint="eastAsia"/>
          <w:noProof w:val="0"/>
          <w:sz w:val="24"/>
          <w:szCs w:val="24"/>
        </w:rPr>
        <w:t>0</w:t>
      </w:r>
      <w:r w:rsidR="00E92DAA">
        <w:rPr>
          <w:rFonts w:cs="Arial" w:hint="eastAsia"/>
          <w:noProof w:val="0"/>
          <w:sz w:val="24"/>
          <w:szCs w:val="24"/>
        </w:rPr>
        <w:t>3810</w:t>
      </w:r>
    </w:p>
    <w:p w:rsidR="00496F3A" w:rsidRPr="006B76ED" w:rsidRDefault="00E92DAA" w:rsidP="00496F3A">
      <w:pPr>
        <w:tabs>
          <w:tab w:val="left" w:pos="1985"/>
        </w:tabs>
        <w:spacing w:after="100" w:afterAutospacing="1"/>
        <w:jc w:val="both"/>
        <w:rPr>
          <w:rFonts w:ascii="Arial" w:eastAsiaTheme="minorEastAsia" w:hAnsi="Arial" w:cs="Arial"/>
          <w:noProof/>
          <w:sz w:val="28"/>
        </w:rPr>
      </w:pPr>
      <w:r>
        <w:rPr>
          <w:rFonts w:ascii="Arial" w:eastAsia="맑은 고딕" w:hAnsi="Arial" w:cs="Arial" w:hint="eastAsia"/>
          <w:b/>
          <w:bCs/>
          <w:noProof/>
          <w:sz w:val="24"/>
        </w:rPr>
        <w:t>Melourne</w:t>
      </w:r>
      <w:r w:rsidR="00496F3A" w:rsidRPr="006C0AF4">
        <w:rPr>
          <w:rFonts w:ascii="Arial" w:eastAsia="Arial" w:hAnsi="Arial" w:cs="Arial"/>
          <w:b/>
          <w:bCs/>
          <w:noProof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noProof/>
          <w:sz w:val="24"/>
        </w:rPr>
        <w:t>Austrailia</w:t>
      </w:r>
      <w:r w:rsidR="00496F3A" w:rsidRPr="006C0AF4">
        <w:rPr>
          <w:rFonts w:ascii="Arial" w:hAnsi="Arial" w:cs="Arial"/>
          <w:b/>
          <w:noProof/>
          <w:sz w:val="24"/>
          <w:lang w:eastAsia="zh-CN"/>
        </w:rPr>
        <w:t>,</w:t>
      </w:r>
      <w:r w:rsidR="00496F3A" w:rsidRPr="006C0AF4">
        <w:rPr>
          <w:rFonts w:ascii="Arial" w:hAnsi="Arial" w:cs="Arial"/>
          <w:b/>
          <w:bCs/>
          <w:noProof/>
          <w:sz w:val="24"/>
          <w:lang w:eastAsia="zh-CN"/>
        </w:rPr>
        <w:t xml:space="preserve"> </w:t>
      </w:r>
      <w:r>
        <w:rPr>
          <w:rFonts w:ascii="Arial" w:hAnsi="Arial" w:cs="Arial" w:hint="eastAsia"/>
          <w:b/>
          <w:bCs/>
          <w:noProof/>
          <w:sz w:val="24"/>
        </w:rPr>
        <w:t>16</w:t>
      </w:r>
      <w:r w:rsidR="005A68A4">
        <w:rPr>
          <w:rFonts w:ascii="Arial" w:hAnsi="Arial" w:cs="Arial" w:hint="eastAsia"/>
          <w:b/>
          <w:bCs/>
          <w:noProof/>
          <w:sz w:val="24"/>
        </w:rPr>
        <w:t xml:space="preserve"> </w:t>
      </w:r>
      <w:r w:rsidR="006B76ED">
        <w:rPr>
          <w:rFonts w:ascii="Arial" w:hAnsi="Arial" w:cs="Arial"/>
          <w:b/>
          <w:bCs/>
          <w:noProof/>
          <w:sz w:val="24"/>
        </w:rPr>
        <w:t>–</w:t>
      </w:r>
      <w:r w:rsidR="006B76ED">
        <w:rPr>
          <w:rFonts w:ascii="Arial" w:hAnsi="Arial" w:cs="Arial" w:hint="eastAsia"/>
          <w:b/>
          <w:bCs/>
          <w:noProof/>
          <w:sz w:val="24"/>
        </w:rPr>
        <w:t xml:space="preserve"> 2</w:t>
      </w:r>
      <w:r>
        <w:rPr>
          <w:rFonts w:ascii="Arial" w:hAnsi="Arial" w:cs="Arial" w:hint="eastAsia"/>
          <w:b/>
          <w:bCs/>
          <w:noProof/>
          <w:sz w:val="24"/>
        </w:rPr>
        <w:t>0</w:t>
      </w:r>
      <w:r w:rsidR="006B76ED">
        <w:rPr>
          <w:rFonts w:ascii="Arial" w:hAnsi="Arial" w:cs="Arial" w:hint="eastAsia"/>
          <w:b/>
          <w:bCs/>
          <w:noProof/>
          <w:sz w:val="24"/>
        </w:rPr>
        <w:t xml:space="preserve"> </w:t>
      </w:r>
      <w:r>
        <w:rPr>
          <w:rFonts w:ascii="Arial" w:hAnsi="Arial" w:cs="Arial" w:hint="eastAsia"/>
          <w:b/>
          <w:bCs/>
          <w:noProof/>
          <w:sz w:val="24"/>
        </w:rPr>
        <w:t>April</w:t>
      </w:r>
      <w:r w:rsidR="00496F3A" w:rsidRPr="006C0AF4">
        <w:rPr>
          <w:rFonts w:ascii="Arial" w:eastAsia="Arial" w:hAnsi="Arial" w:cs="Arial"/>
          <w:b/>
          <w:bCs/>
          <w:noProof/>
          <w:sz w:val="24"/>
        </w:rPr>
        <w:t>, 201</w:t>
      </w:r>
      <w:r w:rsidR="006B76ED">
        <w:rPr>
          <w:rFonts w:ascii="Arial" w:eastAsiaTheme="minorEastAsia" w:hAnsi="Arial" w:cs="Arial" w:hint="eastAsia"/>
          <w:b/>
          <w:bCs/>
          <w:noProof/>
          <w:sz w:val="24"/>
        </w:rPr>
        <w:t>8</w:t>
      </w:r>
    </w:p>
    <w:p w:rsidR="00496F3A" w:rsidRPr="006C0AF4" w:rsidRDefault="00496F3A" w:rsidP="00496F3A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Arial" w:eastAsiaTheme="minorEastAsia" w:hAnsi="Arial" w:cs="Arial"/>
          <w:b/>
          <w:color w:val="000000"/>
          <w:sz w:val="24"/>
          <w:szCs w:val="24"/>
          <w:lang w:val="en-US" w:eastAsia="zh-CN"/>
        </w:rPr>
      </w:pPr>
      <w:r w:rsidRPr="006C0AF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6C0AF4">
        <w:rPr>
          <w:rFonts w:ascii="Arial" w:hAnsi="Arial" w:cs="Arial"/>
          <w:b/>
          <w:sz w:val="24"/>
          <w:szCs w:val="24"/>
          <w:lang w:val="en-US"/>
        </w:rPr>
        <w:tab/>
      </w:r>
      <w:r w:rsidR="00E92DAA">
        <w:rPr>
          <w:rFonts w:ascii="Arial" w:hAnsi="Arial" w:cs="Arial" w:hint="eastAsia"/>
          <w:b/>
          <w:sz w:val="24"/>
          <w:szCs w:val="24"/>
          <w:lang w:val="en-US"/>
        </w:rPr>
        <w:t>7.4.8.3</w:t>
      </w:r>
    </w:p>
    <w:p w:rsidR="00496F3A" w:rsidRPr="006C0AF4" w:rsidRDefault="00781B1B" w:rsidP="00496F3A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eastAsiaTheme="minorEastAsia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 w:hint="eastAsia"/>
          <w:b/>
          <w:sz w:val="24"/>
          <w:szCs w:val="24"/>
        </w:rPr>
        <w:tab/>
      </w:r>
      <w:r w:rsidR="00496F3A" w:rsidRPr="006C0AF4">
        <w:rPr>
          <w:rFonts w:ascii="Arial" w:hAnsi="Arial" w:cs="Arial"/>
          <w:b/>
          <w:bCs/>
          <w:sz w:val="24"/>
          <w:szCs w:val="24"/>
          <w:lang w:eastAsia="zh-CN"/>
        </w:rPr>
        <w:t>Samsung</w:t>
      </w:r>
    </w:p>
    <w:p w:rsidR="00496F3A" w:rsidRPr="006C0AF4" w:rsidRDefault="00496F3A" w:rsidP="00017B7F">
      <w:pPr>
        <w:spacing w:after="0"/>
        <w:ind w:left="1793" w:hangingChars="761" w:hanging="1793"/>
        <w:jc w:val="both"/>
        <w:rPr>
          <w:rFonts w:ascii="Arial" w:eastAsiaTheme="minorEastAsia" w:hAnsi="Arial" w:cs="Arial"/>
          <w:b/>
          <w:bCs/>
          <w:sz w:val="24"/>
          <w:szCs w:val="24"/>
        </w:rPr>
      </w:pPr>
      <w:r w:rsidRPr="006C0AF4">
        <w:rPr>
          <w:rFonts w:ascii="Arial" w:hAnsi="Arial" w:cs="Arial"/>
          <w:b/>
          <w:sz w:val="24"/>
          <w:szCs w:val="24"/>
        </w:rPr>
        <w:t>Title:</w:t>
      </w:r>
      <w:r w:rsidR="00781B1B">
        <w:rPr>
          <w:rFonts w:ascii="Arial" w:hAnsi="Arial" w:cs="Arial" w:hint="eastAsia"/>
          <w:b/>
          <w:sz w:val="24"/>
          <w:szCs w:val="24"/>
        </w:rPr>
        <w:tab/>
      </w:r>
      <w:r w:rsidRPr="006C0AF4">
        <w:rPr>
          <w:rFonts w:ascii="Arial" w:hAnsi="Arial" w:cs="Arial"/>
          <w:b/>
          <w:sz w:val="24"/>
          <w:szCs w:val="24"/>
        </w:rPr>
        <w:tab/>
      </w:r>
      <w:r w:rsidR="004178A3">
        <w:rPr>
          <w:rFonts w:ascii="Arial" w:hAnsi="Arial" w:cs="Arial" w:hint="eastAsia"/>
          <w:b/>
          <w:sz w:val="24"/>
          <w:szCs w:val="24"/>
        </w:rPr>
        <w:t>EIRP</w:t>
      </w:r>
      <w:r w:rsidR="00D2288A">
        <w:rPr>
          <w:rFonts w:ascii="Arial" w:hAnsi="Arial" w:cs="Arial" w:hint="eastAsia"/>
          <w:b/>
          <w:sz w:val="24"/>
          <w:szCs w:val="24"/>
        </w:rPr>
        <w:t xml:space="preserve"> for</w:t>
      </w:r>
      <w:r w:rsidR="004178A3">
        <w:rPr>
          <w:rFonts w:ascii="Arial" w:hAnsi="Arial" w:cs="Arial" w:hint="eastAsia"/>
          <w:b/>
          <w:sz w:val="24"/>
          <w:szCs w:val="24"/>
        </w:rPr>
        <w:t xml:space="preserve"> spherical coverage</w:t>
      </w:r>
      <w:r w:rsidR="00E92DAA">
        <w:rPr>
          <w:rFonts w:ascii="Arial" w:hAnsi="Arial" w:cs="Arial" w:hint="eastAsia"/>
          <w:b/>
          <w:sz w:val="24"/>
          <w:szCs w:val="24"/>
        </w:rPr>
        <w:t xml:space="preserve"> in FR2</w:t>
      </w:r>
    </w:p>
    <w:p w:rsidR="00496F3A" w:rsidRPr="006C0AF4" w:rsidRDefault="00496F3A" w:rsidP="00496F3A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6C0AF4">
        <w:rPr>
          <w:rFonts w:ascii="Arial" w:hAnsi="Arial" w:cs="Arial"/>
          <w:b/>
          <w:sz w:val="24"/>
          <w:szCs w:val="24"/>
        </w:rPr>
        <w:t>Document for:</w:t>
      </w:r>
      <w:r w:rsidRPr="006C0AF4">
        <w:rPr>
          <w:rFonts w:ascii="Arial" w:hAnsi="Arial" w:cs="Arial"/>
          <w:b/>
          <w:sz w:val="24"/>
          <w:szCs w:val="24"/>
        </w:rPr>
        <w:tab/>
      </w:r>
      <w:r w:rsidR="00D83559">
        <w:rPr>
          <w:rFonts w:ascii="Arial" w:eastAsiaTheme="minorEastAsia" w:hAnsi="Arial" w:cs="Arial" w:hint="eastAsia"/>
          <w:b/>
          <w:sz w:val="24"/>
          <w:szCs w:val="24"/>
        </w:rPr>
        <w:t>Discussion</w:t>
      </w:r>
    </w:p>
    <w:p w:rsidR="00496F3A" w:rsidRPr="006C0AF4" w:rsidRDefault="00403F52" w:rsidP="00496F3A">
      <w:pPr>
        <w:pStyle w:val="1"/>
        <w:numPr>
          <w:ilvl w:val="0"/>
          <w:numId w:val="1"/>
        </w:numPr>
        <w:tabs>
          <w:tab w:val="left" w:pos="9781"/>
        </w:tabs>
        <w:overflowPunct/>
        <w:autoSpaceDE/>
        <w:autoSpaceDN/>
        <w:adjustRightInd/>
        <w:ind w:right="-28"/>
        <w:jc w:val="both"/>
        <w:textAlignment w:val="auto"/>
        <w:rPr>
          <w:rFonts w:cs="Arial"/>
          <w:b/>
          <w:sz w:val="32"/>
        </w:rPr>
      </w:pPr>
      <w:r w:rsidRPr="006C0AF4">
        <w:rPr>
          <w:rFonts w:cs="Arial"/>
          <w:b/>
          <w:sz w:val="32"/>
        </w:rPr>
        <w:t>Background</w:t>
      </w:r>
    </w:p>
    <w:p w:rsidR="00FB36B4" w:rsidRDefault="00E92DAA" w:rsidP="000246B5">
      <w:pPr>
        <w:jc w:val="both"/>
        <w:rPr>
          <w:rFonts w:eastAsiaTheme="minorEastAsia"/>
        </w:rPr>
      </w:pPr>
      <w:r>
        <w:rPr>
          <w:rFonts w:hint="eastAsia"/>
        </w:rPr>
        <w:t xml:space="preserve">RAN4 </w:t>
      </w:r>
      <w:r w:rsidR="00843EEE">
        <w:rPr>
          <w:rFonts w:hint="eastAsia"/>
        </w:rPr>
        <w:t>considers</w:t>
      </w:r>
      <w:r>
        <w:rPr>
          <w:rFonts w:hint="eastAsia"/>
        </w:rPr>
        <w:t xml:space="preserve"> </w:t>
      </w:r>
      <w:r>
        <w:t xml:space="preserve">more aspects of real-product implementations </w:t>
      </w:r>
      <w:r>
        <w:rPr>
          <w:rFonts w:hint="eastAsia"/>
        </w:rPr>
        <w:t xml:space="preserve">for the </w:t>
      </w:r>
      <w:r>
        <w:t>simulation analysis</w:t>
      </w:r>
      <w:r>
        <w:rPr>
          <w:rFonts w:hint="eastAsia"/>
        </w:rPr>
        <w:t xml:space="preserve"> for spherical coverage EIRP</w:t>
      </w:r>
      <w:r>
        <w:t xml:space="preserve">. These aspects significantly impact the </w:t>
      </w:r>
      <w:r>
        <w:rPr>
          <w:rFonts w:hint="eastAsia"/>
        </w:rPr>
        <w:t>achievable</w:t>
      </w:r>
      <w:r>
        <w:t xml:space="preserve"> EIRP results, and thus should be </w:t>
      </w:r>
      <w:r>
        <w:rPr>
          <w:rFonts w:hint="eastAsia"/>
        </w:rPr>
        <w:t xml:space="preserve">gathered more data </w:t>
      </w:r>
      <w:r>
        <w:t>for CDF calculations.</w:t>
      </w:r>
      <w:r w:rsidR="00FB36B4">
        <w:t xml:space="preserve"> </w:t>
      </w:r>
      <w:r w:rsidR="006B164C">
        <w:t>I</w:t>
      </w:r>
      <w:r w:rsidR="006B164C">
        <w:rPr>
          <w:rFonts w:hint="eastAsia"/>
        </w:rPr>
        <w:t xml:space="preserve">n this regard, </w:t>
      </w:r>
      <w:r w:rsidR="00D83559">
        <w:rPr>
          <w:rFonts w:hint="eastAsia"/>
        </w:rPr>
        <w:t xml:space="preserve">the way forward </w:t>
      </w:r>
      <w:r w:rsidR="006B164C">
        <w:rPr>
          <w:rFonts w:hint="eastAsia"/>
        </w:rPr>
        <w:t xml:space="preserve">was </w:t>
      </w:r>
      <w:r w:rsidR="00D83559">
        <w:rPr>
          <w:rFonts w:hint="eastAsia"/>
        </w:rPr>
        <w:t xml:space="preserve">approved </w:t>
      </w:r>
      <w:r w:rsidR="00E11575">
        <w:rPr>
          <w:rFonts w:hint="eastAsia"/>
        </w:rPr>
        <w:t>in RAN4</w:t>
      </w:r>
      <w:r w:rsidR="00535019">
        <w:rPr>
          <w:rFonts w:hint="eastAsia"/>
        </w:rPr>
        <w:t>-</w:t>
      </w:r>
      <w:r w:rsidR="00897EF7">
        <w:rPr>
          <w:rFonts w:hint="eastAsia"/>
        </w:rPr>
        <w:t xml:space="preserve">AH-1801 </w:t>
      </w:r>
      <w:r w:rsidR="006B164C">
        <w:rPr>
          <w:rFonts w:hint="eastAsia"/>
        </w:rPr>
        <w:t xml:space="preserve">which has the harmonized </w:t>
      </w:r>
      <w:r w:rsidR="00FB36B4">
        <w:rPr>
          <w:rFonts w:eastAsiaTheme="minorEastAsia" w:hint="eastAsia"/>
        </w:rPr>
        <w:t xml:space="preserve">assumptions for </w:t>
      </w:r>
      <w:r w:rsidR="00752C78">
        <w:rPr>
          <w:rFonts w:eastAsiaTheme="minorEastAsia" w:hint="eastAsia"/>
        </w:rPr>
        <w:t>the</w:t>
      </w:r>
      <w:r w:rsidR="00FB36B4" w:rsidRPr="00FB36B4">
        <w:rPr>
          <w:rFonts w:eastAsiaTheme="minorEastAsia"/>
        </w:rPr>
        <w:t xml:space="preserve"> adequate requirement </w:t>
      </w:r>
      <w:r w:rsidR="006E6F49">
        <w:rPr>
          <w:rFonts w:eastAsiaTheme="minorEastAsia" w:hint="eastAsia"/>
        </w:rPr>
        <w:t xml:space="preserve">and a template for the result </w:t>
      </w:r>
      <w:r w:rsidR="00A95FF6">
        <w:rPr>
          <w:rFonts w:eastAsiaTheme="minorEastAsia"/>
        </w:rPr>
        <w:t>comparison</w:t>
      </w:r>
      <w:r w:rsidR="006E6F49">
        <w:rPr>
          <w:rFonts w:eastAsiaTheme="minorEastAsia" w:hint="eastAsia"/>
        </w:rPr>
        <w:t xml:space="preserve"> </w:t>
      </w:r>
      <w:r w:rsidR="00FB36B4" w:rsidRPr="00FB36B4">
        <w:rPr>
          <w:rFonts w:eastAsiaTheme="minorEastAsia"/>
        </w:rPr>
        <w:t>of spherical coverage</w:t>
      </w:r>
      <w:r w:rsidR="00897EF7">
        <w:rPr>
          <w:rFonts w:eastAsiaTheme="minorEastAsia" w:hint="eastAsia"/>
        </w:rPr>
        <w:t xml:space="preserve"> </w:t>
      </w:r>
      <w:r w:rsidR="008025F1">
        <w:rPr>
          <w:rFonts w:eastAsiaTheme="minorEastAsia" w:hint="eastAsia"/>
        </w:rPr>
        <w:t xml:space="preserve">as follows </w:t>
      </w:r>
      <w:r w:rsidR="00897EF7">
        <w:rPr>
          <w:rFonts w:eastAsiaTheme="minorEastAsia" w:hint="eastAsia"/>
        </w:rPr>
        <w:t>[</w:t>
      </w:r>
      <w:r w:rsidR="00994AEB">
        <w:rPr>
          <w:rFonts w:eastAsiaTheme="minorEastAsia" w:hint="eastAsia"/>
        </w:rPr>
        <w:t>1</w:t>
      </w:r>
      <w:r w:rsidR="00897EF7">
        <w:rPr>
          <w:rFonts w:eastAsiaTheme="minorEastAsia" w:hint="eastAsia"/>
        </w:rPr>
        <w:t>]</w:t>
      </w:r>
      <w:r w:rsidR="008025F1">
        <w:rPr>
          <w:rFonts w:eastAsiaTheme="minorEastAsia" w:hint="eastAsia"/>
        </w:rPr>
        <w:t>:</w:t>
      </w:r>
    </w:p>
    <w:p w:rsidR="004221C5" w:rsidRPr="008025F1" w:rsidRDefault="007D289E" w:rsidP="004221C5">
      <w:pPr>
        <w:jc w:val="center"/>
        <w:rPr>
          <w:rFonts w:eastAsiaTheme="minorEastAsia"/>
          <w:lang w:val="en-US"/>
        </w:rPr>
      </w:pPr>
      <w:r>
        <w:rPr>
          <w:rFonts w:eastAsiaTheme="minorEastAsia"/>
          <w:noProof/>
          <w:lang w:val="en-US"/>
        </w:rPr>
        <w:drawing>
          <wp:inline distT="0" distB="0" distL="0" distR="0" wp14:anchorId="219C05FB">
            <wp:extent cx="6120000" cy="1652337"/>
            <wp:effectExtent l="0" t="0" r="0" b="5080"/>
            <wp:docPr id="52" name="그림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16523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96F3A" w:rsidRDefault="008025F1" w:rsidP="006D1978">
      <w:pPr>
        <w:spacing w:before="180"/>
        <w:jc w:val="both"/>
        <w:rPr>
          <w:rFonts w:eastAsiaTheme="minorEastAsia"/>
        </w:rPr>
      </w:pPr>
      <w:r>
        <w:rPr>
          <w:rFonts w:eastAsiaTheme="minorEastAsia" w:hint="eastAsia"/>
        </w:rPr>
        <w:t>Multiple companies have provided</w:t>
      </w:r>
      <w:r w:rsidRPr="00FB36B4">
        <w:rPr>
          <w:rFonts w:eastAsiaTheme="minorEastAsia"/>
        </w:rPr>
        <w:t xml:space="preserve"> </w:t>
      </w:r>
      <w:r>
        <w:rPr>
          <w:rFonts w:eastAsiaTheme="minorEastAsia" w:hint="eastAsia"/>
        </w:rPr>
        <w:t xml:space="preserve">the simulation results for the progress [2-7]. So, in this contribution, </w:t>
      </w:r>
      <w:r w:rsidR="00B35854" w:rsidRPr="0041777A">
        <w:rPr>
          <w:rFonts w:eastAsiaTheme="minorEastAsia" w:hint="eastAsia"/>
        </w:rPr>
        <w:t xml:space="preserve">we </w:t>
      </w:r>
      <w:r w:rsidR="00E551C5" w:rsidRPr="0041777A">
        <w:rPr>
          <w:rFonts w:eastAsiaTheme="minorEastAsia" w:hint="eastAsia"/>
        </w:rPr>
        <w:t>would like to</w:t>
      </w:r>
      <w:r w:rsidR="00897EF7">
        <w:rPr>
          <w:rFonts w:eastAsiaTheme="minorEastAsia" w:hint="eastAsia"/>
        </w:rPr>
        <w:t xml:space="preserve"> </w:t>
      </w:r>
      <w:r w:rsidR="001A73D3">
        <w:rPr>
          <w:rFonts w:eastAsiaTheme="minorEastAsia" w:hint="eastAsia"/>
        </w:rPr>
        <w:t xml:space="preserve">collect </w:t>
      </w:r>
      <w:r w:rsidR="00897EF7">
        <w:rPr>
          <w:rFonts w:eastAsiaTheme="minorEastAsia" w:hint="eastAsia"/>
        </w:rPr>
        <w:t xml:space="preserve">all the </w:t>
      </w:r>
      <w:r w:rsidR="00994AEB">
        <w:rPr>
          <w:rFonts w:eastAsiaTheme="minorEastAsia" w:hint="eastAsia"/>
        </w:rPr>
        <w:t>simulation results submitted to RAN4</w:t>
      </w:r>
      <w:r w:rsidR="00897EF7">
        <w:rPr>
          <w:rFonts w:eastAsiaTheme="minorEastAsia" w:hint="eastAsia"/>
        </w:rPr>
        <w:t xml:space="preserve"> </w:t>
      </w:r>
      <w:r w:rsidR="00752C78">
        <w:rPr>
          <w:rFonts w:eastAsiaTheme="minorEastAsia" w:hint="eastAsia"/>
        </w:rPr>
        <w:t xml:space="preserve">for the summary, and </w:t>
      </w:r>
      <w:r w:rsidR="007D289E" w:rsidRPr="007D289E">
        <w:rPr>
          <w:rFonts w:eastAsiaTheme="minorEastAsia"/>
        </w:rPr>
        <w:t xml:space="preserve">provide </w:t>
      </w:r>
      <w:r w:rsidR="00F814EA">
        <w:rPr>
          <w:rFonts w:eastAsiaTheme="minorEastAsia" w:hint="eastAsia"/>
        </w:rPr>
        <w:t xml:space="preserve">important </w:t>
      </w:r>
      <w:r w:rsidR="007D289E">
        <w:rPr>
          <w:rFonts w:eastAsiaTheme="minorEastAsia" w:hint="eastAsia"/>
        </w:rPr>
        <w:t xml:space="preserve">considerations </w:t>
      </w:r>
      <w:r w:rsidR="00F814EA">
        <w:rPr>
          <w:rFonts w:eastAsiaTheme="minorEastAsia" w:hint="eastAsia"/>
        </w:rPr>
        <w:t xml:space="preserve">for </w:t>
      </w:r>
      <w:r w:rsidR="007D289E" w:rsidRPr="007D289E">
        <w:rPr>
          <w:rFonts w:eastAsiaTheme="minorEastAsia"/>
        </w:rPr>
        <w:t xml:space="preserve">the </w:t>
      </w:r>
      <w:r w:rsidR="00F814EA">
        <w:rPr>
          <w:rFonts w:eastAsiaTheme="minorEastAsia" w:hint="eastAsia"/>
        </w:rPr>
        <w:t xml:space="preserve">spherical coverage </w:t>
      </w:r>
      <w:r w:rsidR="007D289E" w:rsidRPr="007D289E">
        <w:rPr>
          <w:rFonts w:eastAsiaTheme="minorEastAsia"/>
        </w:rPr>
        <w:t>requirement</w:t>
      </w:r>
      <w:r w:rsidR="00F814EA">
        <w:rPr>
          <w:rFonts w:eastAsiaTheme="minorEastAsia" w:hint="eastAsia"/>
        </w:rPr>
        <w:t>.</w:t>
      </w:r>
    </w:p>
    <w:p w:rsidR="00545015" w:rsidRPr="006C0AF4" w:rsidRDefault="008B7D04" w:rsidP="00545015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Theme="minorEastAsia" w:cs="Arial"/>
          <w:b/>
          <w:sz w:val="32"/>
          <w:lang w:eastAsia="zh-CN"/>
        </w:rPr>
      </w:pPr>
      <w:r>
        <w:rPr>
          <w:rFonts w:eastAsia="맑은 고딕" w:cs="Arial" w:hint="eastAsia"/>
          <w:b/>
          <w:sz w:val="32"/>
        </w:rPr>
        <w:t>Discussion</w:t>
      </w:r>
    </w:p>
    <w:p w:rsidR="00545015" w:rsidRDefault="00545015" w:rsidP="00545015">
      <w:pPr>
        <w:spacing w:before="180"/>
        <w:jc w:val="both"/>
        <w:rPr>
          <w:lang w:val="en-US"/>
        </w:rPr>
      </w:pPr>
      <w:r>
        <w:rPr>
          <w:lang w:val="en-US" w:eastAsia="zh-CN"/>
        </w:rPr>
        <w:t xml:space="preserve">Table </w:t>
      </w:r>
      <w:r>
        <w:rPr>
          <w:rFonts w:hint="eastAsia"/>
          <w:lang w:val="en-US"/>
        </w:rPr>
        <w:t>1</w:t>
      </w:r>
      <w:r>
        <w:rPr>
          <w:lang w:val="en-US" w:eastAsia="zh-CN"/>
        </w:rPr>
        <w:t xml:space="preserve"> </w:t>
      </w:r>
      <w:r>
        <w:rPr>
          <w:rFonts w:hint="eastAsia"/>
          <w:lang w:val="en-US"/>
        </w:rPr>
        <w:t xml:space="preserve">summarizes the CDF based EIRP results </w:t>
      </w:r>
      <w:r w:rsidR="00994AEB">
        <w:rPr>
          <w:rFonts w:hint="eastAsia"/>
          <w:lang w:val="en-US"/>
        </w:rPr>
        <w:t xml:space="preserve">of worst-case scenario </w:t>
      </w:r>
      <w:r w:rsidR="00F64181">
        <w:rPr>
          <w:rFonts w:hint="eastAsia"/>
          <w:lang w:val="en-US"/>
        </w:rPr>
        <w:t xml:space="preserve">for each of </w:t>
      </w:r>
      <w:r w:rsidR="00994AEB">
        <w:rPr>
          <w:rFonts w:hint="eastAsia"/>
          <w:lang w:val="en-US"/>
        </w:rPr>
        <w:t>the input contribution</w:t>
      </w:r>
      <w:r w:rsidR="000248D6">
        <w:rPr>
          <w:rFonts w:hint="eastAsia"/>
          <w:lang w:val="en-US"/>
        </w:rPr>
        <w:t>s</w:t>
      </w:r>
      <w:r w:rsidR="00994AEB">
        <w:rPr>
          <w:rFonts w:hint="eastAsia"/>
          <w:lang w:val="en-US"/>
        </w:rPr>
        <w:t>.</w:t>
      </w:r>
    </w:p>
    <w:p w:rsidR="00F64181" w:rsidRDefault="00F64181" w:rsidP="00F64181">
      <w:pPr>
        <w:spacing w:before="180"/>
        <w:jc w:val="center"/>
        <w:rPr>
          <w:lang w:val="en-US"/>
        </w:rPr>
      </w:pPr>
      <w:r>
        <w:rPr>
          <w:rFonts w:eastAsiaTheme="minorEastAsia" w:hint="eastAsia"/>
          <w:b/>
          <w:lang w:val="en-US"/>
        </w:rPr>
        <w:t>Table 1</w:t>
      </w:r>
      <w:r w:rsidRPr="00763476">
        <w:rPr>
          <w:rFonts w:eastAsiaTheme="minorEastAsia"/>
          <w:b/>
          <w:lang w:val="en-US"/>
        </w:rPr>
        <w:t xml:space="preserve">: </w:t>
      </w:r>
      <w:r>
        <w:rPr>
          <w:rFonts w:eastAsiaTheme="minorEastAsia" w:hint="eastAsia"/>
          <w:b/>
          <w:lang w:val="en-US"/>
        </w:rPr>
        <w:t xml:space="preserve">Summary of </w:t>
      </w:r>
      <w:r w:rsidRPr="0042709E">
        <w:rPr>
          <w:rFonts w:eastAsiaTheme="minorEastAsia"/>
          <w:b/>
          <w:lang w:val="en-US"/>
        </w:rPr>
        <w:t xml:space="preserve">simulation </w:t>
      </w:r>
      <w:r>
        <w:rPr>
          <w:rFonts w:eastAsiaTheme="minorEastAsia" w:hint="eastAsia"/>
          <w:b/>
          <w:lang w:val="en-US"/>
        </w:rPr>
        <w:t>results</w:t>
      </w:r>
      <w:r>
        <w:rPr>
          <w:rFonts w:eastAsiaTheme="minorEastAsia"/>
          <w:b/>
          <w:lang w:val="en-US"/>
        </w:rPr>
        <w:t xml:space="preserve"> </w:t>
      </w:r>
      <w:r>
        <w:rPr>
          <w:rFonts w:eastAsiaTheme="minorEastAsia" w:hint="eastAsia"/>
          <w:b/>
          <w:lang w:val="en-US"/>
        </w:rPr>
        <w:t>for each worst case scenario</w:t>
      </w:r>
      <w:r w:rsidR="000248D6">
        <w:rPr>
          <w:rFonts w:eastAsiaTheme="minorEastAsia" w:hint="eastAsia"/>
          <w:b/>
          <w:lang w:val="en-US"/>
        </w:rPr>
        <w:t xml:space="preserve"> </w:t>
      </w:r>
      <w:r>
        <w:rPr>
          <w:rFonts w:eastAsiaTheme="minorEastAsia" w:hint="eastAsia"/>
          <w:b/>
          <w:lang w:val="en-US"/>
        </w:rPr>
        <w:t>in [2-7]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001"/>
        <w:gridCol w:w="990"/>
        <w:gridCol w:w="1114"/>
        <w:gridCol w:w="1114"/>
        <w:gridCol w:w="1114"/>
        <w:gridCol w:w="1114"/>
        <w:gridCol w:w="1114"/>
        <w:gridCol w:w="1108"/>
      </w:tblGrid>
      <w:tr w:rsidR="00EC0C7E" w:rsidRPr="00EC0C7E" w:rsidTr="00F64181">
        <w:trPr>
          <w:trHeight w:val="31"/>
        </w:trPr>
        <w:tc>
          <w:tcPr>
            <w:tcW w:w="10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Company</w:t>
            </w:r>
          </w:p>
        </w:tc>
        <w:tc>
          <w:tcPr>
            <w:tcW w:w="5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-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hAnsi="Calibri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Samsung</w:t>
            </w:r>
          </w:p>
          <w:p w:rsidR="00EC0C7E" w:rsidRPr="00EC0C7E" w:rsidRDefault="00BB5946" w:rsidP="00BB5946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>
              <w:rPr>
                <w:rFonts w:ascii="Calibri" w:hAnsi="Calibri" w:cs="Arial" w:hint="eastAsia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[2]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Default="00004062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hAnsi="Calibri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Calibri" w:hAnsi="Calibri" w:cs="Arial" w:hint="eastAsia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Apple</w:t>
            </w:r>
          </w:p>
          <w:p w:rsidR="00EC0C7E" w:rsidRPr="00EC0C7E" w:rsidRDefault="00BB5946" w:rsidP="00BB5946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>
              <w:rPr>
                <w:rFonts w:ascii="Calibri" w:hAnsi="Calibri" w:cs="Arial" w:hint="eastAsia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[3]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Default="00004062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hAnsi="Calibri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Calibri" w:hAnsi="Calibri" w:cs="Arial" w:hint="eastAsia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LGE</w:t>
            </w:r>
          </w:p>
          <w:p w:rsidR="00EC0C7E" w:rsidRPr="00EC0C7E" w:rsidRDefault="00BB5946" w:rsidP="00BB5946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>
              <w:rPr>
                <w:rFonts w:ascii="Calibri" w:hAnsi="Calibri" w:cs="Arial" w:hint="eastAsia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[4]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Default="00004062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hAnsi="Calibri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Calibri" w:hAnsi="Calibri" w:cs="Arial" w:hint="eastAsia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Sony</w:t>
            </w:r>
          </w:p>
          <w:p w:rsidR="00EC0C7E" w:rsidRPr="00EC0C7E" w:rsidRDefault="00BB5946" w:rsidP="00BB5946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>
              <w:rPr>
                <w:rFonts w:ascii="Calibri" w:hAnsi="Calibri" w:cs="Arial" w:hint="eastAsia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[5]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hAnsi="Calibri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MediaTek</w:t>
            </w:r>
          </w:p>
          <w:p w:rsidR="00EC0C7E" w:rsidRPr="00EC0C7E" w:rsidRDefault="00BB5946" w:rsidP="00BB5946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>
              <w:rPr>
                <w:rFonts w:ascii="Calibri" w:hAnsi="Calibri" w:cs="Arial" w:hint="eastAsia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[6]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7D289E" w:rsidRDefault="00004062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hAnsi="Calibri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7D289E">
              <w:rPr>
                <w:rFonts w:ascii="Calibri" w:hAnsi="Calibri" w:cs="Arial" w:hint="eastAsia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Qualcomm</w:t>
            </w:r>
          </w:p>
          <w:p w:rsidR="00EC0C7E" w:rsidRPr="00EC0C7E" w:rsidRDefault="00BB5946" w:rsidP="00BB5946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7D289E">
              <w:rPr>
                <w:rFonts w:ascii="Calibri" w:hAnsi="Calibri" w:cs="Arial" w:hint="eastAsia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[7]</w:t>
            </w:r>
          </w:p>
        </w:tc>
      </w:tr>
      <w:tr w:rsidR="00EC0C7E" w:rsidRPr="00EC0C7E" w:rsidTr="00EC0C7E">
        <w:trPr>
          <w:trHeight w:val="31"/>
        </w:trPr>
        <w:tc>
          <w:tcPr>
            <w:tcW w:w="10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hAnsi="Calibri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 w:hint="eastAsia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Frequency range</w:t>
            </w:r>
          </w:p>
        </w:tc>
        <w:tc>
          <w:tcPr>
            <w:tcW w:w="5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hAnsi="Calibri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Calibri" w:hAnsi="Calibri" w:cs="Arial" w:hint="eastAsia"/>
                <w:color w:val="000000"/>
                <w:kern w:val="24"/>
                <w:sz w:val="18"/>
                <w:szCs w:val="18"/>
                <w:lang w:val="en-US"/>
              </w:rPr>
              <w:t>-</w:t>
            </w:r>
          </w:p>
        </w:tc>
        <w:tc>
          <w:tcPr>
            <w:tcW w:w="3453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hAnsi="Calibri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color w:val="000000"/>
                <w:kern w:val="24"/>
                <w:sz w:val="18"/>
                <w:szCs w:val="18"/>
                <w:lang w:val="en-US"/>
              </w:rPr>
              <w:t>n</w:t>
            </w:r>
            <w:r w:rsidRPr="00EC0C7E">
              <w:rPr>
                <w:rFonts w:ascii="Calibri" w:hAnsi="Calibri" w:cs="Arial" w:hint="eastAsia"/>
                <w:color w:val="000000"/>
                <w:kern w:val="24"/>
                <w:sz w:val="18"/>
                <w:szCs w:val="18"/>
                <w:lang w:val="en-US"/>
              </w:rPr>
              <w:t>257</w:t>
            </w:r>
          </w:p>
        </w:tc>
      </w:tr>
      <w:tr w:rsidR="00EC0C7E" w:rsidRPr="00EC0C7E" w:rsidTr="00F64181">
        <w:trPr>
          <w:trHeight w:val="31"/>
        </w:trPr>
        <w:tc>
          <w:tcPr>
            <w:tcW w:w="10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Display</w:t>
            </w:r>
          </w:p>
        </w:tc>
        <w:tc>
          <w:tcPr>
            <w:tcW w:w="5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color w:val="000000"/>
                <w:kern w:val="24"/>
                <w:sz w:val="18"/>
                <w:szCs w:val="18"/>
                <w:lang w:val="en-US"/>
              </w:rPr>
              <w:t>Partial / Full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color w:val="000000"/>
                <w:kern w:val="24"/>
                <w:sz w:val="18"/>
                <w:szCs w:val="18"/>
                <w:lang w:val="en-US"/>
              </w:rPr>
              <w:t>Full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color w:val="000000"/>
                <w:kern w:val="24"/>
                <w:sz w:val="18"/>
                <w:szCs w:val="18"/>
                <w:lang w:val="en-US"/>
              </w:rPr>
              <w:t>Full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color w:val="000000"/>
                <w:kern w:val="24"/>
                <w:sz w:val="18"/>
                <w:szCs w:val="18"/>
                <w:lang w:val="en-US"/>
              </w:rPr>
              <w:t>Full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color w:val="000000"/>
                <w:kern w:val="24"/>
                <w:sz w:val="18"/>
                <w:szCs w:val="18"/>
                <w:lang w:val="en-US"/>
              </w:rPr>
              <w:t>Full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color w:val="000000"/>
                <w:kern w:val="24"/>
                <w:sz w:val="18"/>
                <w:szCs w:val="18"/>
                <w:lang w:val="en-US"/>
              </w:rPr>
              <w:t>Full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B63356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>
              <w:rPr>
                <w:rFonts w:ascii="Calibri" w:hAnsi="Calibri" w:cs="Arial" w:hint="eastAsia"/>
                <w:color w:val="000000"/>
                <w:kern w:val="24"/>
                <w:sz w:val="18"/>
                <w:szCs w:val="18"/>
                <w:lang w:val="en-US"/>
              </w:rPr>
              <w:t>-</w:t>
            </w:r>
          </w:p>
        </w:tc>
      </w:tr>
      <w:tr w:rsidR="00EC0C7E" w:rsidRPr="00EC0C7E" w:rsidTr="00F64181">
        <w:trPr>
          <w:trHeight w:val="31"/>
        </w:trPr>
        <w:tc>
          <w:tcPr>
            <w:tcW w:w="10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Side cover (cover material near antennas)</w:t>
            </w:r>
          </w:p>
        </w:tc>
        <w:tc>
          <w:tcPr>
            <w:tcW w:w="5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color w:val="000000"/>
                <w:kern w:val="24"/>
                <w:sz w:val="18"/>
                <w:szCs w:val="18"/>
                <w:lang w:val="en-US"/>
              </w:rPr>
              <w:t>Metal / Plastic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color w:val="000000"/>
                <w:kern w:val="24"/>
                <w:sz w:val="18"/>
                <w:szCs w:val="18"/>
                <w:lang w:val="en-US"/>
              </w:rPr>
              <w:t>Metal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color w:val="000000"/>
                <w:kern w:val="24"/>
                <w:sz w:val="18"/>
                <w:szCs w:val="18"/>
                <w:lang w:val="en-US"/>
              </w:rPr>
              <w:t>Metal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color w:val="000000"/>
                <w:kern w:val="24"/>
                <w:sz w:val="18"/>
                <w:szCs w:val="18"/>
                <w:lang w:val="en-US"/>
              </w:rPr>
              <w:t>Metal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color w:val="000000"/>
                <w:kern w:val="24"/>
                <w:sz w:val="18"/>
                <w:szCs w:val="18"/>
                <w:lang w:val="en-US"/>
              </w:rPr>
              <w:t>Metal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color w:val="000000"/>
                <w:kern w:val="24"/>
                <w:sz w:val="18"/>
                <w:szCs w:val="18"/>
                <w:lang w:val="en-US"/>
              </w:rPr>
              <w:t>Metal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B63356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>
              <w:rPr>
                <w:rFonts w:ascii="Calibri" w:hAnsi="Calibri" w:cs="Arial" w:hint="eastAsia"/>
                <w:color w:val="000000"/>
                <w:kern w:val="24"/>
                <w:sz w:val="18"/>
                <w:szCs w:val="18"/>
                <w:lang w:val="en-US"/>
              </w:rPr>
              <w:t>-</w:t>
            </w:r>
            <w:bookmarkStart w:id="0" w:name="_GoBack"/>
            <w:bookmarkEnd w:id="0"/>
          </w:p>
        </w:tc>
      </w:tr>
      <w:tr w:rsidR="00EC0C7E" w:rsidRPr="00EC0C7E" w:rsidTr="00EC0C7E">
        <w:trPr>
          <w:trHeight w:val="31"/>
        </w:trPr>
        <w:tc>
          <w:tcPr>
            <w:tcW w:w="10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eastAsia="맑은 고딕" w:hAnsi="Calibri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%-tile point</w:t>
            </w:r>
          </w:p>
        </w:tc>
        <w:tc>
          <w:tcPr>
            <w:tcW w:w="5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color w:val="000000"/>
                <w:kern w:val="24"/>
                <w:sz w:val="18"/>
                <w:szCs w:val="18"/>
                <w:lang w:val="en-US"/>
              </w:rPr>
              <w:t>dBm</w:t>
            </w:r>
          </w:p>
        </w:tc>
        <w:tc>
          <w:tcPr>
            <w:tcW w:w="3453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eastAsia="굴림" w:hAnsi="Calibri" w:cs="Arial"/>
                <w:b/>
                <w:bCs/>
                <w:sz w:val="18"/>
                <w:szCs w:val="18"/>
              </w:rPr>
              <w:t>Decreased by (from 100%-tile)</w:t>
            </w:r>
          </w:p>
        </w:tc>
      </w:tr>
      <w:tr w:rsidR="00EC0C7E" w:rsidRPr="00EC0C7E" w:rsidTr="00F64181">
        <w:trPr>
          <w:trHeight w:val="31"/>
        </w:trPr>
        <w:tc>
          <w:tcPr>
            <w:tcW w:w="10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eastAsia="맑은 고딕" w:hAnsi="Calibri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EIRP @ 50%</w:t>
            </w:r>
          </w:p>
        </w:tc>
        <w:tc>
          <w:tcPr>
            <w:tcW w:w="5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eastAsia="굴림" w:hAnsi="Calibri" w:cs="Arial"/>
                <w:color w:val="000000"/>
                <w:kern w:val="24"/>
                <w:sz w:val="18"/>
                <w:szCs w:val="18"/>
                <w:lang w:val="en-US"/>
              </w:rPr>
              <w:t>dB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hAnsi="Calibri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8.6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004062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hAnsi="Calibri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Calibri" w:hAnsi="Calibri" w:cs="Arial" w:hint="eastAsia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14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hAnsi="Calibri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14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004062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hAnsi="Calibri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Calibri" w:hAnsi="Calibri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1</w:t>
            </w:r>
            <w:r>
              <w:rPr>
                <w:rFonts w:ascii="Calibri" w:hAnsi="Calibri" w:cs="Arial" w:hint="eastAsia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3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hAnsi="Calibri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19.6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363B09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hAnsi="Calibri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Calibri" w:hAnsi="Calibri" w:cs="Arial" w:hint="eastAsia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12</w:t>
            </w:r>
          </w:p>
        </w:tc>
      </w:tr>
      <w:tr w:rsidR="00EC0C7E" w:rsidRPr="00EC0C7E" w:rsidTr="00F64181">
        <w:trPr>
          <w:trHeight w:val="31"/>
        </w:trPr>
        <w:tc>
          <w:tcPr>
            <w:tcW w:w="10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eastAsia="맑은 고딕" w:hAnsi="Calibri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EIRP @ 40%</w:t>
            </w:r>
          </w:p>
        </w:tc>
        <w:tc>
          <w:tcPr>
            <w:tcW w:w="5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eastAsia="굴림" w:hAnsi="Calibri" w:cs="Arial"/>
                <w:color w:val="000000"/>
                <w:kern w:val="24"/>
                <w:sz w:val="18"/>
                <w:szCs w:val="18"/>
                <w:lang w:val="en-US"/>
              </w:rPr>
              <w:t>dB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hAnsi="Calibri" w:cs="Arial"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bCs/>
                <w:color w:val="000000"/>
                <w:kern w:val="24"/>
                <w:sz w:val="18"/>
                <w:szCs w:val="18"/>
                <w:lang w:val="en-US"/>
              </w:rPr>
              <w:t>10.4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363B09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Arial"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Calibri" w:hAnsi="Calibri" w:cs="Arial" w:hint="eastAsia"/>
                <w:bCs/>
                <w:color w:val="000000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363B09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Arial"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Calibri" w:hAnsi="Calibri" w:cs="Arial" w:hint="eastAsia"/>
                <w:bCs/>
                <w:color w:val="000000"/>
                <w:kern w:val="24"/>
                <w:sz w:val="18"/>
                <w:szCs w:val="18"/>
                <w:lang w:val="en-US"/>
              </w:rPr>
              <w:t>17.5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004062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Arial"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Calibri" w:hAnsi="Calibri" w:cs="Arial" w:hint="eastAsia"/>
                <w:bCs/>
                <w:color w:val="000000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363B09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Arial"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Calibri" w:hAnsi="Calibri" w:cs="Arial" w:hint="eastAsia"/>
                <w:bCs/>
                <w:color w:val="000000"/>
                <w:kern w:val="24"/>
                <w:sz w:val="18"/>
                <w:szCs w:val="18"/>
                <w:lang w:val="en-US"/>
              </w:rPr>
              <w:t>21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363B09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hAnsi="Calibri" w:cs="Arial"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Calibri" w:hAnsi="Calibri" w:cs="Arial" w:hint="eastAsia"/>
                <w:bCs/>
                <w:color w:val="000000"/>
                <w:kern w:val="24"/>
                <w:sz w:val="18"/>
                <w:szCs w:val="18"/>
                <w:lang w:val="en-US"/>
              </w:rPr>
              <w:t>13.5</w:t>
            </w:r>
          </w:p>
        </w:tc>
      </w:tr>
      <w:tr w:rsidR="00EC0C7E" w:rsidRPr="00EC0C7E" w:rsidTr="00F64181">
        <w:trPr>
          <w:trHeight w:val="31"/>
        </w:trPr>
        <w:tc>
          <w:tcPr>
            <w:tcW w:w="10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eastAsia="맑은 고딕" w:hAnsi="Calibri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EIRP @ 30%</w:t>
            </w:r>
          </w:p>
        </w:tc>
        <w:tc>
          <w:tcPr>
            <w:tcW w:w="5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eastAsia="굴림" w:hAnsi="Calibri" w:cs="Arial"/>
                <w:color w:val="000000"/>
                <w:kern w:val="24"/>
                <w:sz w:val="18"/>
                <w:szCs w:val="18"/>
                <w:lang w:val="en-US"/>
              </w:rPr>
              <w:t>dB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hAnsi="Calibri" w:cs="Arial"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bCs/>
                <w:color w:val="000000"/>
                <w:kern w:val="24"/>
                <w:sz w:val="18"/>
                <w:szCs w:val="18"/>
                <w:lang w:val="en-US"/>
              </w:rPr>
              <w:t>12.4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363B09" w:rsidP="00363B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Arial"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Calibri" w:hAnsi="Calibri" w:cs="Arial" w:hint="eastAsia"/>
                <w:bCs/>
                <w:color w:val="000000"/>
                <w:kern w:val="24"/>
                <w:sz w:val="18"/>
                <w:szCs w:val="18"/>
                <w:lang w:val="en-US"/>
              </w:rPr>
              <w:t>17.5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363B09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Arial"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Calibri" w:hAnsi="Calibri" w:cs="Arial" w:hint="eastAsia"/>
                <w:bCs/>
                <w:color w:val="000000"/>
                <w:kern w:val="24"/>
                <w:sz w:val="18"/>
                <w:szCs w:val="18"/>
                <w:lang w:val="en-US"/>
              </w:rPr>
              <w:t>19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004062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Arial"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Calibri" w:hAnsi="Calibri" w:cs="Arial" w:hint="eastAsia"/>
                <w:bCs/>
                <w:color w:val="000000"/>
                <w:kern w:val="24"/>
                <w:sz w:val="18"/>
                <w:szCs w:val="18"/>
                <w:lang w:val="en-US"/>
              </w:rPr>
              <w:t>16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363B09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Arial"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Calibri" w:hAnsi="Calibri" w:cs="Arial" w:hint="eastAsia"/>
                <w:bCs/>
                <w:color w:val="000000"/>
                <w:kern w:val="24"/>
                <w:sz w:val="18"/>
                <w:szCs w:val="18"/>
                <w:lang w:val="en-US"/>
              </w:rPr>
              <w:t>21.9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363B09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hAnsi="Calibri" w:cs="Arial"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Calibri" w:hAnsi="Calibri" w:cs="Arial" w:hint="eastAsia"/>
                <w:bCs/>
                <w:color w:val="000000"/>
                <w:kern w:val="24"/>
                <w:sz w:val="18"/>
                <w:szCs w:val="18"/>
                <w:lang w:val="en-US"/>
              </w:rPr>
              <w:t>15.5</w:t>
            </w:r>
          </w:p>
        </w:tc>
      </w:tr>
      <w:tr w:rsidR="00EC0C7E" w:rsidRPr="00EC0C7E" w:rsidTr="00F64181">
        <w:trPr>
          <w:trHeight w:val="31"/>
        </w:trPr>
        <w:tc>
          <w:tcPr>
            <w:tcW w:w="10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eastAsia="맑은 고딕" w:hAnsi="Calibri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EIRP @ 20%</w:t>
            </w:r>
          </w:p>
        </w:tc>
        <w:tc>
          <w:tcPr>
            <w:tcW w:w="5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eastAsia="굴림" w:hAnsi="Calibri" w:cs="Arial"/>
                <w:sz w:val="18"/>
                <w:szCs w:val="18"/>
                <w:lang w:val="en-US"/>
              </w:rPr>
            </w:pPr>
            <w:r w:rsidRPr="00EC0C7E">
              <w:rPr>
                <w:rFonts w:ascii="Calibri" w:eastAsia="굴림" w:hAnsi="Calibri" w:cs="Arial"/>
                <w:color w:val="000000"/>
                <w:kern w:val="24"/>
                <w:sz w:val="18"/>
                <w:szCs w:val="18"/>
                <w:lang w:val="en-US"/>
              </w:rPr>
              <w:t>dB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hAnsi="Calibri" w:cs="Arial"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bCs/>
                <w:color w:val="000000"/>
                <w:kern w:val="24"/>
                <w:sz w:val="18"/>
                <w:szCs w:val="18"/>
                <w:lang w:val="en-US"/>
              </w:rPr>
              <w:t>15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004062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hAnsi="Calibri" w:cs="Arial"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Calibri" w:hAnsi="Calibri" w:cs="Arial" w:hint="eastAsia"/>
                <w:bCs/>
                <w:color w:val="000000"/>
                <w:kern w:val="24"/>
                <w:sz w:val="18"/>
                <w:szCs w:val="18"/>
                <w:lang w:val="en-US"/>
              </w:rPr>
              <w:t>21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004062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hAnsi="Calibri" w:cs="Arial"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Calibri" w:hAnsi="Calibri" w:cs="Arial"/>
                <w:bCs/>
                <w:color w:val="000000"/>
                <w:kern w:val="24"/>
                <w:sz w:val="18"/>
                <w:szCs w:val="18"/>
                <w:lang w:val="en-US"/>
              </w:rPr>
              <w:t>2</w:t>
            </w:r>
            <w:r>
              <w:rPr>
                <w:rFonts w:ascii="Calibri" w:hAnsi="Calibri" w:cs="Arial" w:hint="eastAsia"/>
                <w:bCs/>
                <w:color w:val="000000"/>
                <w:kern w:val="24"/>
                <w:sz w:val="18"/>
                <w:szCs w:val="18"/>
                <w:lang w:val="en-US"/>
              </w:rPr>
              <w:t>0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004062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hAnsi="Calibri" w:cs="Arial"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Calibri" w:hAnsi="Calibri" w:cs="Arial" w:hint="eastAsia"/>
                <w:bCs/>
                <w:color w:val="000000"/>
                <w:kern w:val="24"/>
                <w:sz w:val="18"/>
                <w:szCs w:val="18"/>
                <w:lang w:val="en-US"/>
              </w:rPr>
              <w:t>18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EC0C7E" w:rsidP="00EC0C7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hAnsi="Calibri" w:cs="Arial"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EC0C7E">
              <w:rPr>
                <w:rFonts w:ascii="Calibri" w:hAnsi="Calibri" w:cs="Arial"/>
                <w:bCs/>
                <w:color w:val="000000"/>
                <w:kern w:val="24"/>
                <w:sz w:val="18"/>
                <w:szCs w:val="18"/>
                <w:lang w:val="en-US"/>
              </w:rPr>
              <w:t>22.6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C0C7E" w:rsidRPr="00EC0C7E" w:rsidRDefault="00004062" w:rsidP="00363B0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ascii="Calibri" w:hAnsi="Calibri" w:cs="Arial"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Calibri" w:hAnsi="Calibri" w:cs="Arial" w:hint="eastAsia"/>
                <w:bCs/>
                <w:color w:val="000000"/>
                <w:kern w:val="24"/>
                <w:sz w:val="18"/>
                <w:szCs w:val="18"/>
                <w:lang w:val="en-US"/>
              </w:rPr>
              <w:t>1</w:t>
            </w:r>
            <w:r w:rsidR="00363B09">
              <w:rPr>
                <w:rFonts w:ascii="Calibri" w:hAnsi="Calibri" w:cs="Arial" w:hint="eastAsia"/>
                <w:bCs/>
                <w:color w:val="000000"/>
                <w:kern w:val="24"/>
                <w:sz w:val="18"/>
                <w:szCs w:val="18"/>
                <w:lang w:val="en-US"/>
              </w:rPr>
              <w:t>8.5</w:t>
            </w:r>
          </w:p>
        </w:tc>
      </w:tr>
    </w:tbl>
    <w:p w:rsidR="00BB5946" w:rsidRDefault="008025F1" w:rsidP="00545015">
      <w:pPr>
        <w:spacing w:before="180"/>
        <w:jc w:val="both"/>
        <w:rPr>
          <w:rFonts w:eastAsiaTheme="minorEastAsia"/>
          <w:b/>
          <w:i/>
          <w:u w:val="single"/>
        </w:rPr>
      </w:pPr>
      <w:r>
        <w:rPr>
          <w:lang w:val="en-US"/>
        </w:rPr>
        <w:t>I</w:t>
      </w:r>
      <w:r>
        <w:rPr>
          <w:rFonts w:hint="eastAsia"/>
          <w:lang w:val="en-US"/>
        </w:rPr>
        <w:t>t is shown that -</w:t>
      </w:r>
      <w:r w:rsidR="00BB5946">
        <w:rPr>
          <w:rFonts w:hint="eastAsia"/>
          <w:lang w:val="en-US"/>
        </w:rPr>
        <w:t xml:space="preserve">8.6 dB </w:t>
      </w:r>
      <w:r>
        <w:rPr>
          <w:rFonts w:hint="eastAsia"/>
          <w:lang w:val="en-US"/>
        </w:rPr>
        <w:t xml:space="preserve">from the peak is the </w:t>
      </w:r>
      <w:r w:rsidR="00204A95">
        <w:rPr>
          <w:rFonts w:hint="eastAsia"/>
          <w:lang w:val="en-US"/>
        </w:rPr>
        <w:t xml:space="preserve">highest </w:t>
      </w:r>
      <w:r>
        <w:rPr>
          <w:rFonts w:hint="eastAsia"/>
          <w:lang w:val="en-US"/>
        </w:rPr>
        <w:t xml:space="preserve">EIRP for spherical coverage </w:t>
      </w:r>
      <w:r w:rsidR="00363B09">
        <w:rPr>
          <w:rFonts w:hint="eastAsia"/>
          <w:lang w:val="en-US"/>
        </w:rPr>
        <w:t xml:space="preserve">at 50%-tile </w:t>
      </w:r>
      <w:r>
        <w:rPr>
          <w:rFonts w:hint="eastAsia"/>
          <w:lang w:val="en-US"/>
        </w:rPr>
        <w:t xml:space="preserve">among </w:t>
      </w:r>
      <w:r w:rsidRPr="007D289E">
        <w:rPr>
          <w:rFonts w:hint="eastAsia"/>
          <w:lang w:val="en-US"/>
        </w:rPr>
        <w:t xml:space="preserve">the </w:t>
      </w:r>
      <w:r w:rsidR="00304D28" w:rsidRPr="007D289E">
        <w:rPr>
          <w:rFonts w:hint="eastAsia"/>
          <w:lang w:val="en-US"/>
        </w:rPr>
        <w:t>results</w:t>
      </w:r>
      <w:r w:rsidRPr="007D289E">
        <w:rPr>
          <w:rFonts w:hint="eastAsia"/>
          <w:lang w:val="en-US"/>
        </w:rPr>
        <w:t xml:space="preserve"> which </w:t>
      </w:r>
      <w:r w:rsidR="00304D28" w:rsidRPr="007D289E">
        <w:rPr>
          <w:rFonts w:hint="eastAsia"/>
          <w:lang w:val="en-US"/>
        </w:rPr>
        <w:t>have</w:t>
      </w:r>
      <w:r w:rsidRPr="007D289E">
        <w:rPr>
          <w:rFonts w:hint="eastAsia"/>
          <w:lang w:val="en-US"/>
        </w:rPr>
        <w:t xml:space="preserve"> </w:t>
      </w:r>
      <w:r w:rsidR="00204A95" w:rsidRPr="007D289E">
        <w:rPr>
          <w:rFonts w:hint="eastAsia"/>
          <w:lang w:val="en-US"/>
        </w:rPr>
        <w:t xml:space="preserve">the same assumption with </w:t>
      </w:r>
      <w:r w:rsidR="00363B09" w:rsidRPr="007D289E">
        <w:rPr>
          <w:rFonts w:hint="eastAsia"/>
          <w:lang w:val="en-US"/>
        </w:rPr>
        <w:t xml:space="preserve">single </w:t>
      </w:r>
      <w:r w:rsidRPr="007D289E">
        <w:rPr>
          <w:rFonts w:hint="eastAsia"/>
          <w:lang w:val="en-US"/>
        </w:rPr>
        <w:t>antenna module</w:t>
      </w:r>
      <w:r w:rsidR="00204A95" w:rsidRPr="007D289E">
        <w:rPr>
          <w:rFonts w:hint="eastAsia"/>
          <w:lang w:val="en-US"/>
        </w:rPr>
        <w:t>.</w:t>
      </w:r>
      <w:r w:rsidR="00363B09" w:rsidRPr="007D289E">
        <w:rPr>
          <w:rFonts w:hint="eastAsia"/>
          <w:lang w:val="en-US"/>
        </w:rPr>
        <w:t xml:space="preserve"> </w:t>
      </w:r>
      <w:r w:rsidR="00204A95" w:rsidRPr="007D289E">
        <w:rPr>
          <w:rFonts w:hint="eastAsia"/>
          <w:lang w:val="en-US"/>
        </w:rPr>
        <w:t xml:space="preserve">Based on the previous discussion as noted in [8], </w:t>
      </w:r>
      <w:r w:rsidR="00722BCC" w:rsidRPr="007D289E">
        <w:rPr>
          <w:rFonts w:hint="eastAsia"/>
        </w:rPr>
        <w:t xml:space="preserve">the same idea works here that two antenna module </w:t>
      </w:r>
      <w:r w:rsidR="00722BCC" w:rsidRPr="007D289E">
        <w:t>increase</w:t>
      </w:r>
      <w:r w:rsidR="00722BCC" w:rsidRPr="007D289E">
        <w:rPr>
          <w:rFonts w:hint="eastAsia"/>
        </w:rPr>
        <w:t>s</w:t>
      </w:r>
      <w:r w:rsidR="00722BCC" w:rsidRPr="007D289E">
        <w:t xml:space="preserve"> </w:t>
      </w:r>
      <w:r w:rsidR="00722BCC" w:rsidRPr="007D289E">
        <w:rPr>
          <w:rFonts w:hint="eastAsia"/>
        </w:rPr>
        <w:t xml:space="preserve">just about 1 </w:t>
      </w:r>
      <w:r w:rsidR="00722BCC" w:rsidRPr="007D289E">
        <w:t xml:space="preserve">dB </w:t>
      </w:r>
      <w:r w:rsidR="00722BCC" w:rsidRPr="007D289E">
        <w:rPr>
          <w:rFonts w:hint="eastAsia"/>
        </w:rPr>
        <w:t>when the other conditions for the practical UE are the same</w:t>
      </w:r>
      <w:r w:rsidR="00D7647F" w:rsidRPr="007D289E">
        <w:rPr>
          <w:rFonts w:hint="eastAsia"/>
        </w:rPr>
        <w:t xml:space="preserve">, and </w:t>
      </w:r>
      <w:r w:rsidR="00204A95" w:rsidRPr="007D289E">
        <w:rPr>
          <w:rFonts w:hint="eastAsia"/>
          <w:lang w:val="en-US"/>
        </w:rPr>
        <w:t xml:space="preserve">for the higher </w:t>
      </w:r>
      <w:r w:rsidR="00363B09" w:rsidRPr="007D289E">
        <w:rPr>
          <w:rFonts w:hint="eastAsia"/>
          <w:lang w:val="en-US"/>
        </w:rPr>
        <w:t>EIRP than the table</w:t>
      </w:r>
      <w:r w:rsidR="00D7647F" w:rsidRPr="007D289E">
        <w:rPr>
          <w:rFonts w:hint="eastAsia"/>
          <w:lang w:val="en-US"/>
        </w:rPr>
        <w:t xml:space="preserve">, </w:t>
      </w:r>
      <w:r w:rsidR="00D7647F" w:rsidRPr="007D289E">
        <w:rPr>
          <w:rFonts w:hint="eastAsia"/>
        </w:rPr>
        <w:t xml:space="preserve">the </w:t>
      </w:r>
      <w:r w:rsidR="00D7647F" w:rsidRPr="007D289E">
        <w:rPr>
          <w:rFonts w:hint="eastAsia"/>
          <w:lang w:val="en-US"/>
        </w:rPr>
        <w:t>improvement in PA technology is an essential prerequisite</w:t>
      </w:r>
      <w:r w:rsidR="00304D28">
        <w:rPr>
          <w:rFonts w:hint="eastAsia"/>
          <w:lang w:val="en-US"/>
        </w:rPr>
        <w:t>.</w:t>
      </w:r>
      <w:r w:rsidR="00D7647F">
        <w:rPr>
          <w:rFonts w:hint="eastAsia"/>
          <w:lang w:val="en-US"/>
        </w:rPr>
        <w:t xml:space="preserve"> </w:t>
      </w:r>
    </w:p>
    <w:p w:rsidR="00994AEB" w:rsidRDefault="00F64181" w:rsidP="00545015">
      <w:pPr>
        <w:spacing w:before="180"/>
        <w:jc w:val="both"/>
        <w:rPr>
          <w:rFonts w:eastAsiaTheme="minorEastAsia" w:hint="eastAsia"/>
          <w:b/>
          <w:i/>
        </w:rPr>
      </w:pPr>
      <w:r w:rsidRPr="00B41BD4">
        <w:rPr>
          <w:rFonts w:eastAsiaTheme="minorEastAsia" w:hint="eastAsia"/>
          <w:b/>
          <w:i/>
          <w:u w:val="single"/>
        </w:rPr>
        <w:t xml:space="preserve">Observation </w:t>
      </w:r>
      <w:r w:rsidRPr="007D289E">
        <w:rPr>
          <w:rFonts w:eastAsiaTheme="minorEastAsia" w:hint="eastAsia"/>
          <w:b/>
          <w:i/>
          <w:u w:val="single"/>
        </w:rPr>
        <w:t>1:</w:t>
      </w:r>
      <w:r w:rsidRPr="007D289E">
        <w:rPr>
          <w:rFonts w:eastAsiaTheme="minorEastAsia" w:hint="eastAsia"/>
          <w:b/>
          <w:i/>
        </w:rPr>
        <w:t xml:space="preserve"> </w:t>
      </w:r>
      <w:r w:rsidR="000248D6" w:rsidRPr="007D289E">
        <w:rPr>
          <w:rFonts w:eastAsiaTheme="minorEastAsia" w:hint="eastAsia"/>
          <w:b/>
          <w:i/>
        </w:rPr>
        <w:t xml:space="preserve">For 28GHz, the simulation results of </w:t>
      </w:r>
      <w:r w:rsidR="009E5664" w:rsidRPr="007D289E">
        <w:rPr>
          <w:rFonts w:eastAsiaTheme="minorEastAsia" w:hint="eastAsia"/>
          <w:b/>
          <w:i/>
        </w:rPr>
        <w:t xml:space="preserve">single </w:t>
      </w:r>
      <w:r w:rsidR="000248D6" w:rsidRPr="007D289E">
        <w:rPr>
          <w:rFonts w:eastAsiaTheme="minorEastAsia" w:hint="eastAsia"/>
          <w:b/>
          <w:i/>
        </w:rPr>
        <w:t>antenna module are in the range of 8.6 to 19.6 dB down from the peak</w:t>
      </w:r>
      <w:r w:rsidR="00BB5946" w:rsidRPr="007D289E">
        <w:rPr>
          <w:rFonts w:eastAsiaTheme="minorEastAsia" w:hint="eastAsia"/>
          <w:b/>
          <w:i/>
        </w:rPr>
        <w:t xml:space="preserve"> at 50%-tile</w:t>
      </w:r>
      <w:r w:rsidR="000248D6" w:rsidRPr="007D289E">
        <w:rPr>
          <w:rFonts w:eastAsiaTheme="minorEastAsia" w:hint="eastAsia"/>
          <w:b/>
          <w:i/>
        </w:rPr>
        <w:t>.</w:t>
      </w:r>
    </w:p>
    <w:p w:rsidR="00DB2159" w:rsidRDefault="00DB2159" w:rsidP="00545015">
      <w:pPr>
        <w:spacing w:before="180"/>
        <w:jc w:val="both"/>
        <w:rPr>
          <w:rFonts w:hint="eastAsia"/>
          <w:lang w:val="en-US"/>
        </w:rPr>
      </w:pPr>
      <w:r>
        <w:rPr>
          <w:rFonts w:hint="eastAsia"/>
          <w:lang w:val="en-US"/>
        </w:rPr>
        <w:t>Since w</w:t>
      </w:r>
      <w:r w:rsidR="00982A28">
        <w:rPr>
          <w:rFonts w:hint="eastAsia"/>
          <w:lang w:val="en-US"/>
        </w:rPr>
        <w:t xml:space="preserve">e do believe that </w:t>
      </w:r>
      <w:r w:rsidR="00982A28" w:rsidRPr="00982A28">
        <w:rPr>
          <w:lang w:val="en-US"/>
        </w:rPr>
        <w:t xml:space="preserve">RAN4 should </w:t>
      </w:r>
      <w:r w:rsidR="0034560F">
        <w:rPr>
          <w:rFonts w:hint="eastAsia"/>
          <w:lang w:val="en-US"/>
        </w:rPr>
        <w:t xml:space="preserve">not </w:t>
      </w:r>
      <w:r w:rsidR="00982A28" w:rsidRPr="00982A28">
        <w:rPr>
          <w:lang w:val="en-US"/>
        </w:rPr>
        <w:t>have the final number at the point below 50%-tile</w:t>
      </w:r>
      <w:r>
        <w:rPr>
          <w:rFonts w:hint="eastAsia"/>
          <w:lang w:val="en-US"/>
        </w:rPr>
        <w:t xml:space="preserve">, </w:t>
      </w:r>
      <w:r w:rsidR="00982A28">
        <w:rPr>
          <w:rFonts w:hint="eastAsia"/>
          <w:lang w:val="en-US"/>
        </w:rPr>
        <w:t xml:space="preserve">the first </w:t>
      </w:r>
      <w:r w:rsidR="00982A28">
        <w:rPr>
          <w:lang w:val="en-US"/>
        </w:rPr>
        <w:t>observation</w:t>
      </w:r>
      <w:r w:rsidR="00982A28">
        <w:rPr>
          <w:rFonts w:hint="eastAsia"/>
          <w:lang w:val="en-US"/>
        </w:rPr>
        <w:t xml:space="preserve"> considers 50%-tile only. </w:t>
      </w:r>
      <w:r>
        <w:rPr>
          <w:rFonts w:hint="eastAsia"/>
          <w:lang w:val="en-US"/>
        </w:rPr>
        <w:t>This is because, w</w:t>
      </w:r>
      <w:r w:rsidR="00D7647F">
        <w:rPr>
          <w:rFonts w:hint="eastAsia"/>
          <w:lang w:val="en-US"/>
        </w:rPr>
        <w:t xml:space="preserve">ithout the sufficient measurement </w:t>
      </w:r>
      <w:r w:rsidR="0080608F">
        <w:rPr>
          <w:rFonts w:hint="eastAsia"/>
          <w:lang w:val="en-US"/>
        </w:rPr>
        <w:t xml:space="preserve">experience, </w:t>
      </w:r>
      <w:r w:rsidR="00924914">
        <w:rPr>
          <w:rFonts w:hint="eastAsia"/>
          <w:lang w:val="en-US"/>
        </w:rPr>
        <w:t xml:space="preserve">the </w:t>
      </w:r>
      <w:r w:rsidR="004E236D">
        <w:rPr>
          <w:lang w:val="en-US"/>
        </w:rPr>
        <w:t>simulation</w:t>
      </w:r>
      <w:r w:rsidR="004E236D">
        <w:rPr>
          <w:rFonts w:hint="eastAsia"/>
          <w:lang w:val="en-US"/>
        </w:rPr>
        <w:t xml:space="preserve"> </w:t>
      </w:r>
      <w:r w:rsidR="0080608F">
        <w:rPr>
          <w:rFonts w:hint="eastAsia"/>
          <w:lang w:val="en-US"/>
        </w:rPr>
        <w:t>can</w:t>
      </w:r>
      <w:r w:rsidR="004E236D">
        <w:rPr>
          <w:rFonts w:hint="eastAsia"/>
          <w:lang w:val="en-US"/>
        </w:rPr>
        <w:t xml:space="preserve">not capture </w:t>
      </w:r>
      <w:r w:rsidR="009E5664">
        <w:rPr>
          <w:rFonts w:hint="eastAsia"/>
          <w:lang w:val="en-US"/>
        </w:rPr>
        <w:lastRenderedPageBreak/>
        <w:t xml:space="preserve">the </w:t>
      </w:r>
      <w:r w:rsidR="004E236D">
        <w:rPr>
          <w:rFonts w:hint="eastAsia"/>
          <w:lang w:val="en-US"/>
        </w:rPr>
        <w:t>possible situation that</w:t>
      </w:r>
      <w:r w:rsidR="0080608F">
        <w:rPr>
          <w:rFonts w:hint="eastAsia"/>
          <w:lang w:val="en-US"/>
        </w:rPr>
        <w:t xml:space="preserve"> unwanted </w:t>
      </w:r>
      <w:r w:rsidR="004E236D">
        <w:rPr>
          <w:rFonts w:hint="eastAsia"/>
          <w:lang w:val="en-US"/>
        </w:rPr>
        <w:t xml:space="preserve">beams </w:t>
      </w:r>
      <w:r w:rsidR="00924914">
        <w:rPr>
          <w:rFonts w:hint="eastAsia"/>
          <w:lang w:val="en-US"/>
        </w:rPr>
        <w:t>which are</w:t>
      </w:r>
      <w:r w:rsidR="004E236D">
        <w:rPr>
          <w:rFonts w:hint="eastAsia"/>
          <w:lang w:val="en-US"/>
        </w:rPr>
        <w:t xml:space="preserve"> reflected or </w:t>
      </w:r>
      <w:r w:rsidR="004E236D">
        <w:rPr>
          <w:lang w:val="en-US"/>
        </w:rPr>
        <w:t>interfered</w:t>
      </w:r>
      <w:r w:rsidR="00924914">
        <w:rPr>
          <w:rFonts w:hint="eastAsia"/>
          <w:lang w:val="en-US"/>
        </w:rPr>
        <w:t>,</w:t>
      </w:r>
      <w:r w:rsidR="004E236D">
        <w:rPr>
          <w:rFonts w:hint="eastAsia"/>
          <w:lang w:val="en-US"/>
        </w:rPr>
        <w:t xml:space="preserve"> for example</w:t>
      </w:r>
      <w:r w:rsidR="00924914">
        <w:rPr>
          <w:rFonts w:hint="eastAsia"/>
          <w:lang w:val="en-US"/>
        </w:rPr>
        <w:t>,</w:t>
      </w:r>
      <w:r w:rsidR="004E236D">
        <w:rPr>
          <w:rFonts w:hint="eastAsia"/>
          <w:lang w:val="en-US"/>
        </w:rPr>
        <w:t xml:space="preserve"> are included in the EIRP at </w:t>
      </w:r>
      <w:r w:rsidR="009E5664">
        <w:rPr>
          <w:rFonts w:hint="eastAsia"/>
          <w:lang w:val="en-US"/>
        </w:rPr>
        <w:t xml:space="preserve">such a </w:t>
      </w:r>
      <w:r w:rsidR="004E236D">
        <w:rPr>
          <w:rFonts w:hint="eastAsia"/>
          <w:lang w:val="en-US"/>
        </w:rPr>
        <w:t>lower percentile point during the measurement.</w:t>
      </w:r>
      <w:r w:rsidR="008B7D04">
        <w:rPr>
          <w:rFonts w:hint="eastAsia"/>
          <w:lang w:val="en-US"/>
        </w:rPr>
        <w:t xml:space="preserve"> </w:t>
      </w:r>
    </w:p>
    <w:p w:rsidR="0034560F" w:rsidRDefault="0034560F" w:rsidP="00545015">
      <w:pPr>
        <w:spacing w:before="180"/>
        <w:jc w:val="both"/>
        <w:rPr>
          <w:rFonts w:hint="eastAsia"/>
          <w:lang w:val="en-US"/>
        </w:rPr>
      </w:pPr>
      <w:r w:rsidRPr="00B41BD4">
        <w:rPr>
          <w:rFonts w:eastAsiaTheme="minorEastAsia" w:hint="eastAsia"/>
          <w:b/>
          <w:i/>
          <w:u w:val="single"/>
        </w:rPr>
        <w:t xml:space="preserve">Observation </w:t>
      </w:r>
      <w:r>
        <w:rPr>
          <w:rFonts w:eastAsiaTheme="minorEastAsia" w:hint="eastAsia"/>
          <w:b/>
          <w:i/>
          <w:u w:val="single"/>
        </w:rPr>
        <w:t>2</w:t>
      </w:r>
      <w:r w:rsidRPr="00B41BD4">
        <w:rPr>
          <w:rFonts w:eastAsiaTheme="minorEastAsia" w:hint="eastAsia"/>
          <w:b/>
          <w:i/>
          <w:u w:val="single"/>
        </w:rPr>
        <w:t>:</w:t>
      </w:r>
      <w:r w:rsidRPr="000248D6">
        <w:rPr>
          <w:rFonts w:eastAsiaTheme="minorEastAsia" w:hint="eastAsia"/>
          <w:b/>
          <w:i/>
        </w:rPr>
        <w:t xml:space="preserve"> </w:t>
      </w:r>
      <w:r>
        <w:rPr>
          <w:rFonts w:eastAsiaTheme="minorEastAsia" w:hint="eastAsia"/>
          <w:b/>
          <w:i/>
        </w:rPr>
        <w:t>W</w:t>
      </w:r>
      <w:r w:rsidRPr="00FC0C77">
        <w:rPr>
          <w:rFonts w:eastAsiaTheme="minorEastAsia"/>
          <w:b/>
          <w:i/>
        </w:rPr>
        <w:t>ithout the sufficient measurement experience, RAN4 should not have the final number at the point below 50%-tile</w:t>
      </w:r>
    </w:p>
    <w:p w:rsidR="0034560F" w:rsidRDefault="00DB2159" w:rsidP="0034560F">
      <w:pPr>
        <w:spacing w:before="180"/>
        <w:jc w:val="both"/>
        <w:rPr>
          <w:rFonts w:hint="eastAsia"/>
          <w:lang w:val="en-US"/>
        </w:rPr>
      </w:pPr>
      <w:r>
        <w:rPr>
          <w:rFonts w:hint="eastAsia"/>
          <w:lang w:val="en-US"/>
        </w:rPr>
        <w:t xml:space="preserve">In addition, the spherical coverage requirement has to consider the user scenario which may block the beam by human body. </w:t>
      </w:r>
      <w:r w:rsidRPr="00FC0C77">
        <w:rPr>
          <w:lang w:val="en-US"/>
        </w:rPr>
        <w:t xml:space="preserve">It is well known that </w:t>
      </w:r>
      <w:r>
        <w:rPr>
          <w:rFonts w:hint="eastAsia"/>
          <w:lang w:val="en-US"/>
        </w:rPr>
        <w:t xml:space="preserve">the </w:t>
      </w:r>
      <w:r w:rsidRPr="00FC0C77">
        <w:rPr>
          <w:lang w:val="en-US"/>
        </w:rPr>
        <w:t>human body and hand grip will severely</w:t>
      </w:r>
      <w:r>
        <w:rPr>
          <w:rFonts w:hint="eastAsia"/>
          <w:lang w:val="en-US"/>
        </w:rPr>
        <w:t xml:space="preserve">, </w:t>
      </w:r>
      <w:r>
        <w:rPr>
          <w:rFonts w:hint="eastAsia"/>
          <w:lang w:val="en-US"/>
        </w:rPr>
        <w:t xml:space="preserve">i.e., </w:t>
      </w:r>
      <w:r w:rsidRPr="00FC0C77">
        <w:rPr>
          <w:lang w:val="en-US"/>
        </w:rPr>
        <w:t>more than 20</w:t>
      </w:r>
      <w:r>
        <w:rPr>
          <w:rFonts w:hint="eastAsia"/>
          <w:lang w:val="en-US"/>
        </w:rPr>
        <w:t xml:space="preserve"> </w:t>
      </w:r>
      <w:r w:rsidRPr="00FC0C77">
        <w:rPr>
          <w:lang w:val="en-US"/>
        </w:rPr>
        <w:t>dB</w:t>
      </w:r>
      <w:r>
        <w:rPr>
          <w:rFonts w:hint="eastAsia"/>
          <w:lang w:val="en-US"/>
        </w:rPr>
        <w:t xml:space="preserve">, </w:t>
      </w:r>
      <w:r w:rsidRPr="00FC0C77">
        <w:rPr>
          <w:lang w:val="en-US"/>
        </w:rPr>
        <w:t xml:space="preserve">degrade the </w:t>
      </w:r>
      <w:r>
        <w:rPr>
          <w:rFonts w:hint="eastAsia"/>
          <w:lang w:val="en-US"/>
        </w:rPr>
        <w:t xml:space="preserve">RF performance of </w:t>
      </w:r>
      <w:r w:rsidRPr="00FC0C77">
        <w:rPr>
          <w:lang w:val="en-US"/>
        </w:rPr>
        <w:t>m</w:t>
      </w:r>
      <w:r>
        <w:rPr>
          <w:rFonts w:hint="eastAsia"/>
          <w:lang w:val="en-US"/>
        </w:rPr>
        <w:t>mWave</w:t>
      </w:r>
      <w:r w:rsidR="003A4C45">
        <w:rPr>
          <w:rFonts w:hint="eastAsia"/>
          <w:lang w:val="en-US"/>
        </w:rPr>
        <w:t xml:space="preserve">, and it cannot be </w:t>
      </w:r>
      <w:r w:rsidR="003A4C45">
        <w:rPr>
          <w:lang w:val="en-US"/>
        </w:rPr>
        <w:t>overcome</w:t>
      </w:r>
      <w:r w:rsidR="003A4C45">
        <w:rPr>
          <w:rFonts w:hint="eastAsia"/>
          <w:lang w:val="en-US"/>
        </w:rPr>
        <w:t xml:space="preserve"> by adding more antenna module</w:t>
      </w:r>
      <w:r w:rsidRPr="00FC0C77">
        <w:rPr>
          <w:lang w:val="en-US"/>
        </w:rPr>
        <w:t xml:space="preserve">. In Figure 1, we simply picture </w:t>
      </w:r>
      <w:r>
        <w:rPr>
          <w:rFonts w:hint="eastAsia"/>
          <w:lang w:val="en-US"/>
        </w:rPr>
        <w:t xml:space="preserve">the way </w:t>
      </w:r>
      <w:r w:rsidRPr="00FC0C77">
        <w:rPr>
          <w:lang w:val="en-US"/>
        </w:rPr>
        <w:t>how user</w:t>
      </w:r>
      <w:r>
        <w:rPr>
          <w:rFonts w:hint="eastAsia"/>
          <w:lang w:val="en-US"/>
        </w:rPr>
        <w:t>s</w:t>
      </w:r>
      <w:r w:rsidRPr="00FC0C77">
        <w:rPr>
          <w:lang w:val="en-US"/>
        </w:rPr>
        <w:t xml:space="preserve"> </w:t>
      </w:r>
      <w:r>
        <w:rPr>
          <w:rFonts w:hint="eastAsia"/>
          <w:lang w:val="en-US"/>
        </w:rPr>
        <w:t xml:space="preserve">usually </w:t>
      </w:r>
      <w:r w:rsidRPr="00FC0C77">
        <w:rPr>
          <w:lang w:val="en-US"/>
        </w:rPr>
        <w:t>hold their smartphone.</w:t>
      </w:r>
    </w:p>
    <w:p w:rsidR="0034560F" w:rsidRDefault="0034560F" w:rsidP="0034560F">
      <w:pPr>
        <w:spacing w:before="180"/>
        <w:jc w:val="center"/>
        <w:rPr>
          <w:rFonts w:eastAsiaTheme="minorEastAsia"/>
          <w:b/>
          <w:lang w:val="en-US"/>
        </w:rPr>
      </w:pPr>
      <w:r w:rsidRPr="00DB7DEB">
        <w:rPr>
          <w:rFonts w:eastAsiaTheme="minorEastAsia"/>
          <w:b/>
          <w:noProof/>
          <w:lang w:val="en-US"/>
        </w:rPr>
        <mc:AlternateContent>
          <mc:Choice Requires="wpg">
            <w:drawing>
              <wp:inline distT="0" distB="0" distL="0" distR="0" wp14:anchorId="65D6603F" wp14:editId="6C374180">
                <wp:extent cx="2520280" cy="3142615"/>
                <wp:effectExtent l="0" t="0" r="13970" b="0"/>
                <wp:docPr id="1" name="그룹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20280" cy="3142615"/>
                          <a:chOff x="0" y="0"/>
                          <a:chExt cx="2520280" cy="3142615"/>
                        </a:xfrm>
                      </wpg:grpSpPr>
                      <wps:wsp>
                        <wps:cNvPr id="2" name="타원 2"/>
                        <wps:cNvSpPr/>
                        <wps:spPr bwMode="auto">
                          <a:xfrm>
                            <a:off x="0" y="0"/>
                            <a:ext cx="2520280" cy="2448272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vert="horz" wrap="square" lIns="36000" tIns="36000" rIns="36000" bIns="36000" numCol="1" rtlCol="0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" name="모서리가 둥근 직사각형 4"/>
                        <wps:cNvSpPr/>
                        <wps:spPr bwMode="auto">
                          <a:xfrm rot="7508292">
                            <a:off x="65279" y="1821709"/>
                            <a:ext cx="1372931" cy="288032"/>
                          </a:xfrm>
                          <a:prstGeom prst="roundRect">
                            <a:avLst>
                              <a:gd name="adj" fmla="val 45438"/>
                            </a:avLst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vert="horz" wrap="square" lIns="36000" tIns="36000" rIns="36000" bIns="36000" numCol="1" rtlCol="0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g:grpSp>
                        <wpg:cNvPr id="7" name="그룹 7"/>
                        <wpg:cNvGrpSpPr/>
                        <wpg:grpSpPr>
                          <a:xfrm>
                            <a:off x="1101326" y="1012385"/>
                            <a:ext cx="288032" cy="504056"/>
                            <a:chOff x="1101326" y="1012385"/>
                            <a:chExt cx="288032" cy="504056"/>
                          </a:xfrm>
                        </wpg:grpSpPr>
                        <wps:wsp>
                          <wps:cNvPr id="8" name="모서리가 둥근 직사각형 8"/>
                          <wps:cNvSpPr/>
                          <wps:spPr bwMode="auto">
                            <a:xfrm>
                              <a:off x="1101326" y="1012385"/>
                              <a:ext cx="288032" cy="504056"/>
                            </a:xfrm>
                            <a:prstGeom prst="roundRect">
                              <a:avLst/>
                            </a:prstGeom>
                            <a:solidFill>
                              <a:schemeClr val="tx1"/>
                            </a:solidFill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vert="horz" wrap="square" lIns="36000" tIns="36000" rIns="36000" bIns="36000" numCol="1" rtlCol="0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9" name="모서리가 둥근 직사각형 9"/>
                          <wps:cNvSpPr/>
                          <wps:spPr bwMode="auto">
                            <a:xfrm>
                              <a:off x="1111652" y="1048588"/>
                              <a:ext cx="261847" cy="416575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vert="horz" wrap="square" lIns="36000" tIns="36000" rIns="36000" bIns="36000" numCol="1" rtlCol="0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s:wsp>
                        <wps:cNvPr id="10" name="직선 연결선 10"/>
                        <wps:cNvCnPr/>
                        <wps:spPr bwMode="auto">
                          <a:xfrm flipV="1">
                            <a:off x="288032" y="1228409"/>
                            <a:ext cx="967736" cy="1003839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11" name="모서리가 둥근 직사각형 11"/>
                        <wps:cNvSpPr/>
                        <wps:spPr bwMode="auto">
                          <a:xfrm>
                            <a:off x="282644" y="2236521"/>
                            <a:ext cx="1916853" cy="432048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vert="horz" wrap="square" lIns="36000" tIns="36000" rIns="36000" bIns="36000" numCol="1" rtlCol="0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" name="타원 12"/>
                        <wps:cNvSpPr/>
                        <wps:spPr bwMode="auto">
                          <a:xfrm>
                            <a:off x="881030" y="2092505"/>
                            <a:ext cx="720080" cy="72008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vert="horz" wrap="square" lIns="36000" tIns="36000" rIns="36000" bIns="36000" numCol="1" rtlCol="0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" name="직선 연결선 13"/>
                        <wps:cNvCnPr/>
                        <wps:spPr bwMode="auto">
                          <a:xfrm>
                            <a:off x="282644" y="2236521"/>
                            <a:ext cx="1916853" cy="0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arrow" w="med" len="med"/>
                            <a:tailEnd type="arrow" w="med" len="med"/>
                          </a:ln>
                          <a:effectLst/>
                        </wps:spPr>
                        <wps:bodyPr/>
                      </wps:wsp>
                      <wps:wsp>
                        <wps:cNvPr id="14" name="직선 연결선 14"/>
                        <wps:cNvCnPr/>
                        <wps:spPr bwMode="auto">
                          <a:xfrm flipV="1">
                            <a:off x="1241070" y="1228409"/>
                            <a:ext cx="0" cy="1003839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15" name="TextBox 31"/>
                        <wps:cNvSpPr txBox="1"/>
                        <wps:spPr>
                          <a:xfrm>
                            <a:off x="939115" y="1490981"/>
                            <a:ext cx="287258" cy="27699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4560F" w:rsidRDefault="0034560F" w:rsidP="0034560F">
                              <w:pPr>
                                <w:pStyle w:val="ad"/>
                                <w:wordWrap w:val="0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Calibri" w:eastAsia="맑은 고딕" w:hAnsi="Calibri" w:cs="Calibri"/>
                                  <w:b/>
                                  <w:bCs/>
                                  <w:color w:val="000000" w:themeColor="text1"/>
                                  <w:kern w:val="24"/>
                                  <w:lang w:val="el-GR"/>
                                </w:rPr>
                                <w:t>ϴ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6" name="TextBox 31"/>
                        <wps:cNvSpPr txBox="1"/>
                        <wps:spPr>
                          <a:xfrm>
                            <a:off x="1088911" y="2117955"/>
                            <a:ext cx="321310" cy="2774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4560F" w:rsidRDefault="0034560F" w:rsidP="0034560F">
                              <w:pPr>
                                <w:pStyle w:val="ad"/>
                                <w:wordWrap w:val="0"/>
                                <w:spacing w:before="0" w:beforeAutospacing="0" w:after="0" w:afterAutospacing="0"/>
                                <w:rPr>
                                  <w:rFonts w:hint="eastAsia"/>
                                  <w:lang w:eastAsia="ko-KR"/>
                                </w:rPr>
                              </w:pPr>
                              <w:r>
                                <w:rPr>
                                  <w:rFonts w:ascii="Calibri" w:eastAsia="맑은 고딕" w:hAnsi="Calibri" w:cs="Calibri" w:hint="eastAsia"/>
                                  <w:b/>
                                  <w:bCs/>
                                  <w:color w:val="000000" w:themeColor="text1"/>
                                  <w:kern w:val="24"/>
                                  <w:lang w:val="el-GR" w:eastAsia="ko-KR"/>
                                </w:rPr>
                                <w:t>W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7" name="TextBox 31"/>
                        <wps:cNvSpPr txBox="1"/>
                        <wps:spPr>
                          <a:xfrm>
                            <a:off x="1088134" y="2865120"/>
                            <a:ext cx="353695" cy="2774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4560F" w:rsidRDefault="0034560F" w:rsidP="0034560F">
                              <w:pPr>
                                <w:pStyle w:val="ad"/>
                                <w:wordWrap w:val="0"/>
                                <w:spacing w:before="0" w:beforeAutospacing="0" w:after="0" w:afterAutospacing="0"/>
                                <w:rPr>
                                  <w:rFonts w:hint="eastAsia"/>
                                  <w:lang w:eastAsia="ko-KR"/>
                                </w:rPr>
                              </w:pPr>
                              <w:r>
                                <w:rPr>
                                  <w:rFonts w:ascii="Calibri" w:eastAsia="맑은 고딕" w:hAnsi="Calibri" w:cs="Calibri" w:hint="eastAsia"/>
                                  <w:b/>
                                  <w:bCs/>
                                  <w:color w:val="000000" w:themeColor="text1"/>
                                  <w:kern w:val="24"/>
                                  <w:lang w:val="el-GR" w:eastAsia="ko-KR"/>
                                </w:rPr>
                                <w:t>(a)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그룹 18" o:spid="_x0000_s1026" style="width:198.45pt;height:247.45pt;mso-position-horizontal-relative:char;mso-position-vertical-relative:line" coordsize="25202,314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BrIHwYAAAMkAAAOAAAAZHJzL2Uyb0RvYy54bWzsWktv20YQvhfof1jwXou7fAuRg9aJgwJp&#10;GjRpe16RlMSC5LLLtSX3lLT5Ae2haIH2UKDoA0UPQS9pgf4i2/kPnX2QkmXLsuxETlL5IHPJ5T5m&#10;5ptvZpY3bk6KHO2nvM5Y2bPwlm2htIxZkpXDnvXxw913QgvVgpYJzVmZ9qyDtLZubr/91o1x1U0J&#10;G7E8STmCQcq6O6561kiIqtvp1PEoLWi9xaq0hIcDxgsqoMmHnYTTMYxe5B1i235nzHhScRandQ13&#10;b+mH1rYafzBIY/HhYFCnAuU9C9Ym1C9Xv33529m+QbtDTqtRFptl0EusoqBZCZO2Q92igqI9np0a&#10;qshizmo2EFsxKzpsMMjiVO0BdoPtud3c4WyvUnsZdsfDqhUTiHZOTpceNr63f5+jLAHdWaikBajo&#10;8NnfRz//g3AohTOuhl3oc4dXD6r73NwY6pbc72TAC/kfdoImSqwHrVjTiUAx3CQesUkI0o/hmYNd&#10;4mNPCz4egXZOvRePbi95s9NM3JHra5czrsCI6qmc6qvJ6cGIVqkSfy1lYOREGjk9/+rR8Q9fI6LF&#10;pLq0Mqq7NYgL9ccfsARESvcEU+axsriI64YkUHO0m6bditfiTsoKJC96VprnWVXLpdIu3b9bC9AT&#10;9G56yds1y7NkN8tz1ZDoSndyjvYp4KI/xHIP8MaJXnmJxj0r8ogHmqOAzUFOBVwWFVhLXQ4tRPMh&#10;gD4WXM184mUF4OkUYnLmFHKFt2g90utI4ErbBdh9mcCSaHeU0uR2mSBxUIEcS/AhllxVkSYWylOY&#10;XV6pnoJm+UV6wjbzUg6dKvdgpCVNR6pMWnzd7bPkANQHfg2kO2L8C5gUfARs+/M9ymEJ+fslGJfj&#10;27Z0KrMNPtvozzbKvWKHgbgBaFzk6hJepmUME2gpmsaO0A4KPERFxd3yQRXLt+SapcAeTj6lvDKq&#10;FwCye6yx1FPq131Bt9NdmQbgRO/1pQPGbQBz9Mfvx09+PPr1z8Onj9DRN78cPvsXHf/2+PhLuPH4&#10;+fffIndVKCHOQEGBZ4ckIkpAxg/5HgkiC4G/wSHBgR1pG2k8EnYCEjmgCOmRSBjazhKEKYP8CNhE&#10;TaIwJtUxTIzPpMlnFhoUOXAHQAq5nuso9wnGZjq/hnhUgN4AkvF1AtLQWcu8hnWCBkSGnQMNlZXI&#10;GWMbO8TXsLAxcUJDww0sDBIUKjzbtT1fa7+l6YUjzFC2RtPcGGD9mvqugbAhAtWBzVL/YyKeS1H5&#10;QtGcL9xWMFO6Np79DJezGq0v4Ny10/rGjbyZvA78ekFcKfaVEQhE0auGyBj+gM2N03JDL1QohfCt&#10;yRF8HLrgHiWVu9A1UE7tJeLqVQmXN7haO66m7LWm2BlDhqBBJgPlJz+h4++eHv71VF7BI+ADg6qd&#10;0iTn5yWeaABp4idNKmEi5YbzZahMSOjOh8qRHwQOxAwSXti2ndBRaF6MrzyDHE0Gx5fIRGkcp6U4&#10;M1W8Gm3xYb9Nd3d3IWtTwoNNKBA1efHJdPSVw5ekf6nv9aVuuC0KLY2doOvUHFd18iQkvgt5oszG&#10;iAPuXg029fE4wn7oOcbJO8R2m+yqKag0tY7FwdN5+Zo3YxGbfG1JqQVQsymgrBWF8yVHfJWaYxhi&#10;2wFakVizI+LZc0lgAGX1plhrrnXesQBqb0jx8ZXz9pvqY7210rFGUwQ1IZEpnGBgjUURlDNDWReK&#10;oCSHtHHTCpTVRBsLIPR/Cpko52x8sRr+OV0vzkHXEDS1Be/TMftshftCFndmzI6Ji+1A+/Azg3Z4&#10;tInXQfPXe350DaYHR3Xa2T2E8sh7bILgkAOWMVN7QWIC92USaO7rU6+mPtv6t8iJMBzTqiMUN7Kj&#10;cC4kJ2FAPCitqhOUwI+iJWkhP3F4IkUzrXhKRZVMZmGNyKZHcWLSn5iVmlM5fRKnjwKnB2lyjLp6&#10;Fw5adzN1/in3rN9Yf9oE+fILUgO2wxAUocM1jIPImwvXHIIdWSXQegjcaFn56wp6MN8JvHbqaA9P&#10;rowKqQ7smEw19D1MzCckTTXS8RwfVLA+dbSpwItAh6pvwZcmCp3mqxj5KctsW6Fp+u3O9n8AAAD/&#10;/wMAUEsDBBQABgAIAAAAIQCyTHnJ3QAAAAUBAAAPAAAAZHJzL2Rvd25yZXYueG1sTI9Ba8JAEIXv&#10;Bf/DMoXe6iZqpUmzEZG2JxGqhdLbmB2TYHY2ZNck/vtuvbSXgcd7vPdNthpNI3rqXG1ZQTyNQBAX&#10;VtdcKvg8vD0+g3AeWWNjmRRcycEqn9xlmGo78Af1e1+KUMIuRQWV920qpSsqMuimtiUO3sl2Bn2Q&#10;XSl1h0MoN42cRdFSGqw5LFTY0qai4ry/GAXvAw7refzab8+nzfX78LT72sak1MP9uH4B4Wn0f2H4&#10;xQ/okAemo72wdqJREB7xtxu8ebJMQBwVLJJFAjLP5H/6/AcAAP//AwBQSwECLQAUAAYACAAAACEA&#10;toM4kv4AAADhAQAAEwAAAAAAAAAAAAAAAAAAAAAAW0NvbnRlbnRfVHlwZXNdLnhtbFBLAQItABQA&#10;BgAIAAAAIQA4/SH/1gAAAJQBAAALAAAAAAAAAAAAAAAAAC8BAABfcmVscy8ucmVsc1BLAQItABQA&#10;BgAIAAAAIQAymBrIHwYAAAMkAAAOAAAAAAAAAAAAAAAAAC4CAABkcnMvZTJvRG9jLnhtbFBLAQIt&#10;ABQABgAIAAAAIQCyTHnJ3QAAAAUBAAAPAAAAAAAAAAAAAAAAAHkIAABkcnMvZG93bnJldi54bWxQ&#10;SwUGAAAAAAQABADzAAAAgwkAAAAA&#10;">
                <v:oval id="타원 2" o:spid="_x0000_s1027" style="position:absolute;width:25202;height:244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5as8AA&#10;AADaAAAADwAAAGRycy9kb3ducmV2LnhtbESPT4vCMBTE78J+h/CEvdnUIiJdoyzCirCHxX/3R/Pa&#10;FJuX0kSN334jCB6HmfkNs1xH24kbDb51rGCa5SCIK6dbbhScjj+TBQgfkDV2jknBgzysVx+jJZba&#10;3XlPt0NoRIKwL1GBCaEvpfSVIYs+cz1x8mo3WAxJDo3UA94T3HayyPO5tNhyWjDY08ZQdTlcrYIZ&#10;bi6/5wJrinEmzdwWf3W7VepzHL+/QASK4R1+tXdaQQHPK+kGyN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Y5as8AAAADaAAAADwAAAAAAAAAAAAAAAACYAgAAZHJzL2Rvd25y&#10;ZXYueG1sUEsFBgAAAAAEAAQA9QAAAIUDAAAAAA==&#10;" fillcolor="white [3212]" strokecolor="black [3213]">
                  <v:stroke dashstyle="dash"/>
                  <v:textbox inset="1mm,1mm,1mm,1mm"/>
                </v:oval>
                <v:roundrect id="모서리가 둥근 직사각형 4" o:spid="_x0000_s1028" style="position:absolute;left:652;top:18217;width:13729;height:2880;rotation:8201057fd;visibility:visible;mso-wrap-style:square;v-text-anchor:middle" arcsize="29779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o2p8YA&#10;AADaAAAADwAAAGRycy9kb3ducmV2LnhtbESPT2vCQBTE7wW/w/IEb3XjH6SkrmKEquDF2BJ6fGRf&#10;k7TZt2l2jbGfvlsQehxm5jfMct2bWnTUusqygsk4AkGcW11xoeDt9eXxCYTzyBpry6TgRg7Wq8HD&#10;EmNtr5xSd/aFCBB2MSoovW9iKV1ekkE3tg1x8D5sa9AH2RZSt3gNcFPLaRQtpMGKw0KJDW1Lyr/O&#10;F6Mg+fw57NPvrDodZ7tT0vVZ8p5mSo2G/eYZhKfe/4fv7YNWMIe/K+EG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vo2p8YAAADaAAAADwAAAAAAAAAAAAAAAACYAgAAZHJz&#10;L2Rvd25yZXYueG1sUEsFBgAAAAAEAAQA9QAAAIsDAAAAAA==&#10;" fillcolor="white [3212]" strokecolor="black [3213]">
                  <v:textbox inset="1mm,1mm,1mm,1mm"/>
                </v:roundrect>
                <v:group id="그룹 7" o:spid="_x0000_s1029" style="position:absolute;left:11013;top:10123;width:2880;height:5041" coordorigin="11013,10123" coordsize="2880,50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roundrect id="모서리가 둥근 직사각형 8" o:spid="_x0000_s1030" style="position:absolute;left:11013;top:10123;width:2880;height:504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QjBcMA&#10;AADaAAAADwAAAGRycy9kb3ducmV2LnhtbERPy2rCQBTdC/7DcAvd1UkFtUZHkaDFLizUtuDykrlN&#10;0mTuhMzkoV/fWRRcHs57vR1MJTpqXGFZwfMkAkGcWl1wpuDr8/D0AsJ5ZI2VZVJwJQfbzXi0xljb&#10;nj+oO/tMhBB2MSrIva9jKV2ak0E3sTVx4H5sY9AH2GRSN9iHcFPJaRTNpcGCQ0OONSU5peW5NQou&#10;SXlqa3d9X7797rtu+X2bLV5vSj0+DLsVCE+Dv4v/3UetIGwNV8IN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1QjBcMAAADaAAAADwAAAAAAAAAAAAAAAACYAgAAZHJzL2Rv&#10;d25yZXYueG1sUEsFBgAAAAAEAAQA9QAAAIgDAAAAAA==&#10;" fillcolor="black [3213]" strokecolor="black [3213]">
                    <v:textbox inset="1mm,1mm,1mm,1mm"/>
                  </v:roundrect>
                  <v:roundrect id="모서리가 둥근 직사각형 9" o:spid="_x0000_s1031" style="position:absolute;left:11116;top:10485;width:2618;height:416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RdPMQA&#10;AADaAAAADwAAAGRycy9kb3ducmV2LnhtbESPT2vCQBTE7wW/w/KE3uqmgsXGrBJE0UNp0QaKt8fu&#10;yx+afRuya4zfvlso9DjMzG+YbDPaVgzU+8axgudZAoJYO9NwpaD43D8tQfiAbLB1TAru5GGznjxk&#10;mBp34xMN51CJCGGfooI6hC6V0uuaLPqZ64ijV7reYoiyr6Tp8RbhtpXzJHmRFhuOCzV2tK1Jf5+v&#10;VsHXHU+LYnc0eanfLoewLD70+06px+mYr0AEGsN/+K99NApe4fdKv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kXTzEAAAA2gAAAA8AAAAAAAAAAAAAAAAAmAIAAGRycy9k&#10;b3ducmV2LnhtbFBLBQYAAAAABAAEAPUAAACJAwAAAAA=&#10;" fillcolor="white [3212]" strokecolor="black [3213]">
                    <v:textbox inset="1mm,1mm,1mm,1mm"/>
                  </v:roundrect>
                </v:group>
                <v:line id="직선 연결선 10" o:spid="_x0000_s1032" style="position:absolute;flip:y;visibility:visible;mso-wrap-style:square" from="2880,12284" to="12557,223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Cok8EAAADbAAAADwAAAGRycy9kb3ducmV2LnhtbESPQYvCMBCF7wv+hzCCl6KpIqtUo4gg&#10;7lVX8Do0YxtsJrWJ2v33O4eFvc3w3rz3zXrb+0a9qIsusIHpJAdFXAbruDJw+T6Ml6BiQrbYBCYD&#10;PxRhuxl8rLGw4c0nep1TpSSEY4EG6pTaQutY1uQxTkJLLNotdB6TrF2lbYdvCfeNnuX5p/boWBpq&#10;bGlfU3k/P72BpY+Lx8FXi+tjfospy1x2dHtjRsN+twKVqE//5r/rLyv4Qi+/yAB68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8KiTwQAAANsAAAAPAAAAAAAAAAAAAAAA&#10;AKECAABkcnMvZG93bnJldi54bWxQSwUGAAAAAAQABAD5AAAAjwMAAAAA&#10;" filled="t" fillcolor="#4f81bd [3204]" strokecolor="red"/>
                <v:roundrect id="모서리가 둥근 직사각형 11" o:spid="_x0000_s1033" style="position:absolute;left:2826;top:22365;width:19168;height:4320;visibility:visible;mso-wrap-style:square;v-text-anchor:middle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3ONsAA&#10;AADbAAAADwAAAGRycy9kb3ducmV2LnhtbERPzYrCMBC+L/gOYYS9LGuqB5VqFBGEvbjQ6gPMNmNT&#10;bSYliVrf3iwI3ubj+53luretuJEPjWMF41EGgrhyuuFawfGw+56DCBFZY+uYFDwowHo1+Fhirt2d&#10;C7qVsRYphEOOCkyMXS5lqAxZDCPXESfu5LzFmKCvpfZ4T+G2lZMsm0qLDacGgx1tDVWX8moV/M3i&#10;8as9nw++mBjZ7Yvf+b68KvU57DcLEJH6+Ba/3D86zR/D/y/pALl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3ONsAAAADbAAAADwAAAAAAAAAAAAAAAACYAgAAZHJzL2Rvd25y&#10;ZXYueG1sUEsFBgAAAAAEAAQA9QAAAIUDAAAAAA==&#10;" fillcolor="white [3212]" strokecolor="black [3213]">
                  <v:textbox inset="1mm,1mm,1mm,1mm"/>
                </v:roundrect>
                <v:oval id="타원 12" o:spid="_x0000_s1034" style="position:absolute;left:8810;top:20925;width:7201;height:7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FCJ8IA&#10;AADbAAAADwAAAGRycy9kb3ducmV2LnhtbERP32vCMBB+H/g/hBP2NhPLNkY1ighjg1VlVcTHoznb&#10;YnMpTardf78MBr7dx/fz5svBNuJKna8da5hOFAjiwpmaSw2H/fvTGwgfkA02jknDD3lYLkYPc0yN&#10;u/E3XfNQihjCPkUNVQhtKqUvKrLoJ64ljtzZdRZDhF0pTYe3GG4bmSj1Ki3WHBsqbGldUXHJe6uB&#10;8uMmy752/LE59Wr3rLYqe9lq/TgeVjMQgYZwF/+7P02cn8DfL/EAu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MUInwgAAANsAAAAPAAAAAAAAAAAAAAAAAJgCAABkcnMvZG93&#10;bnJldi54bWxQSwUGAAAAAAQABAD1AAAAhwMAAAAA&#10;" fillcolor="white [3212]" strokecolor="black [3213]">
                  <v:textbox inset="1mm,1mm,1mm,1mm"/>
                </v:oval>
                <v:line id="직선 연결선 13" o:spid="_x0000_s1035" style="position:absolute;visibility:visible;mso-wrap-style:square" from="2826,22365" to="21994,223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wqXEMIAAADbAAAADwAAAGRycy9kb3ducmV2LnhtbERPTWvCQBC9F/wPywje6kYDRaKrBLHF&#10;k1BrKd6G7Jgsyc6G7Gqiv94tFHqbx/uc1WawjbhR541jBbNpAoK4cNpwqeD09f66AOEDssbGMSm4&#10;k4fNevSywky7nj/pdgyliCHsM1RQhdBmUvqiIot+6lriyF1cZzFE2JVSd9jHcNvIeZK8SYuGY0OF&#10;LW0rKurj1SpgeT70h129MOn+cf126TzkPx9KTcZDvgQRaAj/4j/3Xsf5Kfz+Eg+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wqXEMIAAADbAAAADwAAAAAAAAAAAAAA&#10;AAChAgAAZHJzL2Rvd25yZXYueG1sUEsFBgAAAAAEAAQA+QAAAJADAAAAAA==&#10;" filled="t" fillcolor="#4f81bd [3204]" strokecolor="red">
                  <v:stroke startarrow="open" endarrow="open"/>
                </v:line>
                <v:line id="직선 연결선 14" o:spid="_x0000_s1036" style="position:absolute;flip:y;visibility:visible;mso-wrap-style:square" from="12410,12284" to="12410,223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uukL4AAADbAAAADwAAAGRycy9kb3ducmV2LnhtbERPy6rCMBDdC/cfwlxwUzRVxEo1ighy&#10;3foAt0MztsFmUptcrX9vBMHdHM5zFqvO1uJOrTeOFYyGKQjiwmnDpYLTcTuYgfABWWPtmBQ8ycNq&#10;+dNbYK7dg/d0P4RSxBD2OSqoQmhyKX1RkUU/dA1x5C6utRgibEupW3zEcFvLcZpOpUXDsaHChjYV&#10;FdfDv1Uwsz67bW2ZnW+Tiw9JYpI/s1Gq/9ut5yACdeEr/rh3Os6fwPuXeIBcv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Ty66QvgAAANsAAAAPAAAAAAAAAAAAAAAAAKEC&#10;AABkcnMvZG93bnJldi54bWxQSwUGAAAAAAQABAD5AAAAjAMAAAAA&#10;" filled="t" fillcolor="#4f81bd [3204]" strokecolor="red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1" o:spid="_x0000_s1037" type="#_x0000_t202" style="position:absolute;left:9391;top:14909;width:2872;height:277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dZQ8EA&#10;AADbAAAADwAAAGRycy9kb3ducmV2LnhtbERPzWrCQBC+F3yHZYTemo1SRaOriLbQWzX6AEN2mk2T&#10;nQ3ZbZL26buFgrf5+H5nux9tI3rqfOVYwSxJQRAXTldcKrhdX59WIHxA1tg4JgXf5GG/mzxsMdNu&#10;4Av1eShFDGGfoQITQptJ6QtDFn3iWuLIfbjOYoiwK6XucIjhtpHzNF1KixXHBoMtHQ0Vdf5lFaxS&#10;+17X6/nZ2+ef2cIcT+6l/VTqcToeNiACjeEu/ne/6Th/AX+/xAP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3WUPBAAAA2wAAAA8AAAAAAAAAAAAAAAAAmAIAAGRycy9kb3du&#10;cmV2LnhtbFBLBQYAAAAABAAEAPUAAACGAwAAAAA=&#10;" filled="f" stroked="f">
                  <v:textbox style="mso-fit-shape-to-text:t">
                    <w:txbxContent>
                      <w:p w:rsidR="0034560F" w:rsidRDefault="0034560F" w:rsidP="0034560F">
                        <w:pPr>
                          <w:pStyle w:val="ad"/>
                          <w:wordWrap w:val="0"/>
                          <w:spacing w:before="0" w:beforeAutospacing="0" w:after="0" w:afterAutospacing="0"/>
                        </w:pPr>
                        <w:r>
                          <w:rPr>
                            <w:rFonts w:ascii="Calibri" w:eastAsia="맑은 고딕" w:hAnsi="Calibri" w:cs="Calibri"/>
                            <w:b/>
                            <w:bCs/>
                            <w:color w:val="000000" w:themeColor="text1"/>
                            <w:kern w:val="24"/>
                            <w:lang w:val="el-GR"/>
                          </w:rPr>
                          <w:t>ϴ</w:t>
                        </w:r>
                      </w:p>
                    </w:txbxContent>
                  </v:textbox>
                </v:shape>
                <v:shape id="TextBox 31" o:spid="_x0000_s1038" type="#_x0000_t202" style="position:absolute;left:10889;top:21179;width:3213;height:27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XHNMEA&#10;AADbAAAADwAAAGRycy9kb3ducmV2LnhtbERPzWrCQBC+F3yHZYTemo3SikZXEW3BW2v0AYbsNJsm&#10;Oxuy2yT16buFgrf5+H5nsxttI3rqfOVYwSxJQRAXTldcKrhe3p6WIHxA1tg4JgU/5GG3nTxsMNNu&#10;4DP1eShFDGGfoQITQptJ6QtDFn3iWuLIfbrOYoiwK6XucIjhtpHzNF1IixXHBoMtHQwVdf5tFSxT&#10;+17Xq/mHt8+32Ys5HN1r+6XU43Tcr0EEGsNd/O8+6Th/AX+/xAP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lxzTBAAAA2wAAAA8AAAAAAAAAAAAAAAAAmAIAAGRycy9kb3du&#10;cmV2LnhtbFBLBQYAAAAABAAEAPUAAACGAwAAAAA=&#10;" filled="f" stroked="f">
                  <v:textbox style="mso-fit-shape-to-text:t">
                    <w:txbxContent>
                      <w:p w:rsidR="0034560F" w:rsidRDefault="0034560F" w:rsidP="0034560F">
                        <w:pPr>
                          <w:pStyle w:val="ad"/>
                          <w:wordWrap w:val="0"/>
                          <w:spacing w:before="0" w:beforeAutospacing="0" w:after="0" w:afterAutospacing="0"/>
                          <w:rPr>
                            <w:rFonts w:hint="eastAsia"/>
                            <w:lang w:eastAsia="ko-KR"/>
                          </w:rPr>
                        </w:pPr>
                        <w:r>
                          <w:rPr>
                            <w:rFonts w:ascii="Calibri" w:eastAsia="맑은 고딕" w:hAnsi="Calibri" w:cs="Calibri" w:hint="eastAsia"/>
                            <w:b/>
                            <w:bCs/>
                            <w:color w:val="000000" w:themeColor="text1"/>
                            <w:kern w:val="24"/>
                            <w:lang w:val="el-GR" w:eastAsia="ko-KR"/>
                          </w:rPr>
                          <w:t>W</w:t>
                        </w:r>
                      </w:p>
                    </w:txbxContent>
                  </v:textbox>
                </v:shape>
                <v:shape id="TextBox 31" o:spid="_x0000_s1039" type="#_x0000_t202" style="position:absolute;left:10881;top:28651;width:3537;height:27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lir8EA&#10;AADbAAAADwAAAGRycy9kb3ducmV2LnhtbERPS27CMBDdV+IO1iCxAwcEhaYYhPhI7NpCDzCKp3FI&#10;PI5iA4HTYySk7ubpfWe+bG0lLtT4wrGC4SABQZw5XXCu4Pe4689A+ICssXJMCm7kYbnovM0x1e7K&#10;P3Q5hFzEEPYpKjAh1KmUPjNk0Q9cTRy5P9dYDBE2udQNXmO4reQoSd6lxYJjg8Ga1oay8nC2CmaJ&#10;/SrLj9G3t+P7cGLWG7etT0r1uu3qE0SgNvyLX+69jvOn8PwlHi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pYq/BAAAA2wAAAA8AAAAAAAAAAAAAAAAAmAIAAGRycy9kb3du&#10;cmV2LnhtbFBLBQYAAAAABAAEAPUAAACGAwAAAAA=&#10;" filled="f" stroked="f">
                  <v:textbox style="mso-fit-shape-to-text:t">
                    <w:txbxContent>
                      <w:p w:rsidR="0034560F" w:rsidRDefault="0034560F" w:rsidP="0034560F">
                        <w:pPr>
                          <w:pStyle w:val="ad"/>
                          <w:wordWrap w:val="0"/>
                          <w:spacing w:before="0" w:beforeAutospacing="0" w:after="0" w:afterAutospacing="0"/>
                          <w:rPr>
                            <w:rFonts w:hint="eastAsia"/>
                            <w:lang w:eastAsia="ko-KR"/>
                          </w:rPr>
                        </w:pPr>
                        <w:r>
                          <w:rPr>
                            <w:rFonts w:ascii="Calibri" w:eastAsia="맑은 고딕" w:hAnsi="Calibri" w:cs="Calibri" w:hint="eastAsia"/>
                            <w:b/>
                            <w:bCs/>
                            <w:color w:val="000000" w:themeColor="text1"/>
                            <w:kern w:val="24"/>
                            <w:lang w:val="el-GR" w:eastAsia="ko-KR"/>
                          </w:rPr>
                          <w:t>(a)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rFonts w:eastAsiaTheme="minorEastAsia"/>
          <w:b/>
          <w:lang w:val="en-US"/>
        </w:rPr>
        <w:t xml:space="preserve">          </w:t>
      </w:r>
      <w:r w:rsidRPr="00DB7DEB">
        <w:rPr>
          <w:rFonts w:eastAsiaTheme="minorEastAsia"/>
          <w:b/>
          <w:noProof/>
          <w:lang w:val="en-US"/>
        </w:rPr>
        <mc:AlternateContent>
          <mc:Choice Requires="wpg">
            <w:drawing>
              <wp:inline distT="0" distB="0" distL="0" distR="0" wp14:anchorId="1ED8CBEE" wp14:editId="7E1429D2">
                <wp:extent cx="2736304" cy="3380740"/>
                <wp:effectExtent l="0" t="0" r="26035" b="0"/>
                <wp:docPr id="18" name="그룹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36304" cy="3380740"/>
                          <a:chOff x="0" y="0"/>
                          <a:chExt cx="2736304" cy="3380740"/>
                        </a:xfrm>
                      </wpg:grpSpPr>
                      <wpg:grpSp>
                        <wpg:cNvPr id="19" name="그룹 19"/>
                        <wpg:cNvGrpSpPr/>
                        <wpg:grpSpPr>
                          <a:xfrm>
                            <a:off x="0" y="0"/>
                            <a:ext cx="2736304" cy="3168352"/>
                            <a:chOff x="0" y="0"/>
                            <a:chExt cx="2736304" cy="3168352"/>
                          </a:xfrm>
                        </wpg:grpSpPr>
                        <wps:wsp>
                          <wps:cNvPr id="20" name="타원 20"/>
                          <wps:cNvSpPr/>
                          <wps:spPr bwMode="auto">
                            <a:xfrm>
                              <a:off x="0" y="0"/>
                              <a:ext cx="2736304" cy="2736304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9525" cap="flat" cmpd="sng" algn="ctr">
                              <a:solidFill>
                                <a:schemeClr val="tx1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vert="horz" wrap="square" lIns="36000" tIns="36000" rIns="36000" bIns="36000" numCol="1" rtlCol="0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1" name="모서리가 둥근 직사각형 21"/>
                          <wps:cNvSpPr/>
                          <wps:spPr bwMode="auto">
                            <a:xfrm rot="5400000">
                              <a:off x="1659612" y="2319496"/>
                              <a:ext cx="1296144" cy="288032"/>
                            </a:xfrm>
                            <a:prstGeom prst="roundRect">
                              <a:avLst>
                                <a:gd name="adj" fmla="val 45438"/>
                              </a:avLst>
                            </a:prstGeom>
                            <a:solidFill>
                              <a:schemeClr val="bg1"/>
                            </a:solidFill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vert="horz" wrap="square" lIns="36000" tIns="36000" rIns="36000" bIns="36000" numCol="1" rtlCol="0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2" name="타원 22"/>
                          <wps:cNvSpPr/>
                          <wps:spPr bwMode="auto">
                            <a:xfrm>
                              <a:off x="2046704" y="144016"/>
                              <a:ext cx="648072" cy="648072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vert="horz" wrap="square" lIns="36000" tIns="36000" rIns="36000" bIns="36000" numCol="1" rtlCol="0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3" name="모서리가 둥근 직사각형 23"/>
                          <wps:cNvSpPr/>
                          <wps:spPr bwMode="auto">
                            <a:xfrm rot="5400000">
                              <a:off x="1728192" y="1224136"/>
                              <a:ext cx="1296144" cy="432048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vert="horz" wrap="square" lIns="36000" tIns="36000" rIns="36000" bIns="36000" numCol="1" rtlCol="0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4" name="모서리가 둥근 직사각형 24"/>
                          <wps:cNvSpPr/>
                          <wps:spPr bwMode="auto">
                            <a:xfrm rot="5400000">
                              <a:off x="1800200" y="2376264"/>
                              <a:ext cx="1296144" cy="288032"/>
                            </a:xfrm>
                            <a:prstGeom prst="roundRect">
                              <a:avLst>
                                <a:gd name="adj" fmla="val 45438"/>
                              </a:avLst>
                            </a:prstGeom>
                            <a:solidFill>
                              <a:schemeClr val="bg1"/>
                            </a:solidFill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vert="horz" wrap="square" lIns="36000" tIns="36000" rIns="36000" bIns="36000" numCol="1" rtlCol="0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5" name="모서리가 둥근 직사각형 25"/>
                          <wps:cNvSpPr/>
                          <wps:spPr bwMode="auto">
                            <a:xfrm rot="7508292">
                              <a:off x="1787887" y="1115299"/>
                              <a:ext cx="939972" cy="288032"/>
                            </a:xfrm>
                            <a:prstGeom prst="roundRect">
                              <a:avLst>
                                <a:gd name="adj" fmla="val 45438"/>
                              </a:avLst>
                            </a:prstGeom>
                            <a:solidFill>
                              <a:schemeClr val="bg1"/>
                            </a:solidFill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vert="horz" wrap="square" lIns="36000" tIns="36000" rIns="36000" bIns="36000" numCol="1" rtlCol="0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6" name="타원 26"/>
                          <wps:cNvSpPr/>
                          <wps:spPr bwMode="auto">
                            <a:xfrm>
                              <a:off x="2160240" y="360040"/>
                              <a:ext cx="72008" cy="72008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36000" tIns="36000" rIns="36000" bIns="36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모서리가 둥근 직사각형 27"/>
                          <wps:cNvSpPr/>
                          <wps:spPr bwMode="auto">
                            <a:xfrm rot="11798535">
                              <a:off x="1270718" y="1309942"/>
                              <a:ext cx="939972" cy="288032"/>
                            </a:xfrm>
                            <a:prstGeom prst="roundRect">
                              <a:avLst>
                                <a:gd name="adj" fmla="val 45438"/>
                              </a:avLst>
                            </a:prstGeom>
                            <a:solidFill>
                              <a:schemeClr val="bg1"/>
                            </a:solidFill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vert="horz" wrap="square" lIns="36000" tIns="36000" rIns="36000" bIns="36000" numCol="1" rtlCol="0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g:grpSp>
                          <wpg:cNvPr id="28" name="그룹 28"/>
                          <wpg:cNvGrpSpPr/>
                          <wpg:grpSpPr>
                            <a:xfrm>
                              <a:off x="1224136" y="1008112"/>
                              <a:ext cx="288032" cy="504056"/>
                              <a:chOff x="1224136" y="1008112"/>
                              <a:chExt cx="288032" cy="504056"/>
                            </a:xfrm>
                          </wpg:grpSpPr>
                          <wps:wsp>
                            <wps:cNvPr id="29" name="모서리가 둥근 직사각형 29"/>
                            <wps:cNvSpPr/>
                            <wps:spPr bwMode="auto">
                              <a:xfrm>
                                <a:off x="1224136" y="1008112"/>
                                <a:ext cx="288032" cy="504056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36000" tIns="36000" rIns="36000" bIns="36000" numCol="1" rtlCol="0" anchor="ctr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46" name="모서리가 둥근 직사각형 46"/>
                            <wps:cNvSpPr/>
                            <wps:spPr bwMode="auto">
                              <a:xfrm>
                                <a:off x="1234462" y="1044315"/>
                                <a:ext cx="261847" cy="41657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36000" tIns="36000" rIns="36000" bIns="36000" numCol="1" rtlCol="0" anchor="ctr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47" name="직선 연결선 47"/>
                          <wps:cNvCnPr/>
                          <wps:spPr bwMode="auto">
                            <a:xfrm>
                              <a:off x="1512168" y="1440160"/>
                              <a:ext cx="648072" cy="0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9525" cap="flat" cmpd="sng" algn="ctr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 type="arrow" w="med" len="med"/>
                              <a:tailEnd type="arrow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48" name="직선 연결선 48"/>
                          <wps:cNvCnPr/>
                          <wps:spPr bwMode="auto">
                            <a:xfrm flipV="1">
                              <a:off x="1512168" y="432048"/>
                              <a:ext cx="648072" cy="1008112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9525" cap="flat" cmpd="sng" algn="ctr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 type="arrow" w="med" len="med"/>
                              <a:tailEnd type="arrow" w="med" len="med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49" name="TextBox 32"/>
                        <wps:cNvSpPr txBox="1"/>
                        <wps:spPr>
                          <a:xfrm>
                            <a:off x="1586339" y="675740"/>
                            <a:ext cx="356235" cy="2774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4560F" w:rsidRDefault="0034560F" w:rsidP="0034560F">
                              <w:pPr>
                                <w:pStyle w:val="ad"/>
                                <w:wordWrap w:val="0"/>
                                <w:spacing w:before="0" w:beforeAutospacing="0" w:after="0" w:afterAutospacing="0"/>
                              </w:pPr>
                              <w:r w:rsidRPr="00D721FD">
                                <w:rPr>
                                  <w:rFonts w:ascii="Calibri" w:eastAsia="맑은 고딕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D1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50" name="TextBox 34"/>
                        <wps:cNvSpPr txBox="1"/>
                        <wps:spPr>
                          <a:xfrm>
                            <a:off x="1656076" y="1378916"/>
                            <a:ext cx="356235" cy="2774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4560F" w:rsidRPr="00D721FD" w:rsidRDefault="0034560F" w:rsidP="0034560F">
                              <w:pPr>
                                <w:pStyle w:val="ad"/>
                                <w:wordWrap w:val="0"/>
                                <w:spacing w:before="0" w:beforeAutospacing="0" w:after="0" w:afterAutospacing="0"/>
                                <w:rPr>
                                  <w:rFonts w:ascii="Calibri" w:hAnsi="Calibri"/>
                                </w:rPr>
                              </w:pPr>
                              <w:r w:rsidRPr="00D721FD">
                                <w:rPr>
                                  <w:rFonts w:ascii="Calibri" w:eastAsia="맑은 고딕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D2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51" name="TextBox 34"/>
                        <wps:cNvSpPr txBox="1"/>
                        <wps:spPr>
                          <a:xfrm>
                            <a:off x="1200805" y="3103245"/>
                            <a:ext cx="360045" cy="2774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4560F" w:rsidRPr="00D721FD" w:rsidRDefault="0034560F" w:rsidP="0034560F">
                              <w:pPr>
                                <w:pStyle w:val="ad"/>
                                <w:wordWrap w:val="0"/>
                                <w:spacing w:before="0" w:beforeAutospacing="0" w:after="0" w:afterAutospacing="0"/>
                                <w:rPr>
                                  <w:rFonts w:ascii="Calibri" w:hAnsi="Calibri" w:hint="eastAsia"/>
                                  <w:lang w:eastAsia="ko-KR"/>
                                </w:rPr>
                              </w:pPr>
                              <w:r>
                                <w:rPr>
                                  <w:rFonts w:ascii="Calibri" w:eastAsia="맑은 고딕" w:hAnsi="Calibri" w:cstheme="minorBidi" w:hint="eastAsia"/>
                                  <w:b/>
                                  <w:bCs/>
                                  <w:color w:val="000000" w:themeColor="text1"/>
                                  <w:kern w:val="24"/>
                                  <w:lang w:eastAsia="ko-KR"/>
                                </w:rPr>
                                <w:t>(b)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그룹 33" o:spid="_x0000_s1040" style="width:215.45pt;height:266.2pt;mso-position-horizontal-relative:char;mso-position-vertical-relative:line" coordsize="27363,33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QUcLAcAAOEwAAAOAAAAZHJzL2Uyb0RvYy54bWzsW8tuHEUU3SPxD6Xek+n3YxQ7Mk4cIYUQ&#10;kUDW5e6emUb9orrtGbNKIB8ACwQSLJAQDyEWEZuAxBfZzj9wqrr6MWOPPTOJh2BmM+5Hdb3uPffe&#10;Ovf65q1JEpPDkBVRlm4p2g1VIWHqZ0GUDreUjx7tveMqpChpGtA4S8Mt5SgslFvbb791c5z3Qz0b&#10;ZXEQMoJO0qI/zreUUVnm/V6v8EdhQosbWR6meDnIWEJL3LJhL2B0jN6TuKerqt0bZyzIWeaHRYGn&#10;t6uXyrbofzAI/fKDwaAISxJvKZhbKX6Z+N3nv73tm7Q/ZDQfRb6cBl1hFgmNUgzadHWblpQcsOhM&#10;V0nks6zIBuUNP0t62WAQ+aFYA1ajqTOrucuyg1ysZdgfD/Nmm7C1M/u0crf+/cMHjEQBZAdJpTSB&#10;jI5f/Hny41/EMPjujPNhH43usvxh/oDJB8Pqji94MmAJ/4ulkInY16NmX8NJSXw81B3DNlRTIT7e&#10;GYarOqbceX8E8Zz5zh/dueTLXj1wj8+vmU5z08y7Xpw3szjNu5rFabZrWHqlVsstrv1y7uIAkaLV&#10;guLVtODhiOahUK6CC1hulA6QVFrw8osnp999SfBACF00alSg6BfQBrI/fj8LoDH0oMyE+i+tDbVq&#10;YIxm2bSfs6K8G2YJ4RdbShjHUV7wydI+PbxXlFXruhV/XGRxFOxFcSxuuPUId2NGDilwvz/U+BrQ&#10;/1SrOCXjLcWzdAuKSWF7BjEtcZnkQEORDhVC4yGMml8yMfLUx8JAtUOUk3OH4DO8TYtRNY8AV5Vm&#10;ANdpgCnR/iikwZ00IOVRjn1MYSMVPqskDBQShxidX4mWJY3iRVpimXHKuw6F+ZO7Nc4rkXFgFP39&#10;LDiC+GC3sbujjH2GQWEDsexPDyjDFOL3UqiXYasqN5rdG9a92e/epAfJbobt1hTCylhc4mOa+hig&#10;2kV5s1tWBhgWMKflvfRh7vOv+Jz5hj2aPKYsl6IvYUPuZ7WunhF/1RaybVclb4CUaq1XDxksuILM&#10;yW+/nj77/uTn34+fPyEnX/10/OJvcvrL09PP8eDpy2+/JrrQEj5XIG4hMBGWQUSWCUFAFHyLpKHV&#10;bMuzNV0hMKm6oXmmZ1d6UhtdTcd7Uxpd3XVVQ5il+SgTSvkhPGaLMz7eMJCro8EnChkkMfwjYEVM&#10;yzRciSsBSoGw/xomBag3oMzYdQMlkDHtx4T2LwO9Dth01bQdHsAAbMCUqs1gzTYR02BEHt/I68rh&#10;1P6whsX1cmgb8FxTj2bU4Lnco8lDwuvwaI7ual7l0TRdNzVjBmVTHs00AMra/8yB2ZIezRI+tgLu&#10;xqNdEpBuwkwRc64xzIT7WTTMNHlEs4yvmx9muqoKnkWGmY6t26JvnC7kCX0KlJswszmDTh/9Np7y&#10;mnpKcAeLgtJaDZSOpbo63GInHNUc13FdpwpHNc3SPcFmtaD0DM+r49ENJjeY/H/xMXaNyZrCFHHk&#10;Mu6wgzVds1UddDU/+nE+rGaua//nwDuCOecnv+ryKg9+c2jGtTOZb547EzQZpFTk/l4EEvEeLcoH&#10;lIGrwsMr4zkx2i6nPDFGB2IDliWPkZba4ewqXl1AgSKx5Yc7O6LZa6RDaT/NdsDJDyJBlXPVryjf&#10;9ZOj8FKLOkhnNQepaY7nWoY15SF1R3V4RosTNobqeabMydSw3XjIBRIWbx7MrwzJHfheANfXCNG5&#10;GQuZzpzNYOqz6Vk8EIe8pdKzNa8icAHHpSGDgF7ayFFGi8KfWXB2luRgmlzm3B46Sdsq2TDTR5N4&#10;mE3ZriOr2aR/Lye0ZGJ4cUKrEyzM3Zza7Jy/vc3WnMl8nsNgVfFFTSjzwQVM5+Q+NxGDdHk8X71J&#10;fk5X1yxVNVLnYGUcLesFzCbYvhRZaCoM1orIMkzTluSwapqGJo7THcNla66JYIMH4iaSo454f4XI&#10;elOqCjZOeu3UUuvB1lRiwBW7iqJ5OcGzH8jpN8+P/3jOr/CqRdVuKku0FqzP0SwN51sZJou8pqzL&#10;qv1VN7EpXs0HVByhdoW7oxUqdKjvh2l5bkT6amdbNtxvyoD29jr5nSmfuTRXSxnLxosV6lzQFHu5&#10;YKUO9/nc7q4v24DU2lyNk4GnsOMLaRwZoH7r47rGpy5g6ehem8xrDXpX9bQ2VN0oIC8Uu0CraH+6&#10;UuyCpisq4PrNXxO+P4JhejebkKqWqUPpkXKC51zFpDWs4r26TLQtm7Jc2zDQH8IE27GaQtTa4BmW&#10;rYNKEGGE7jimd1kYMVUvxXHaxvDcGKYZD8xr/LZBaDnZn4iy2yZ/Lmvyqjq8qhCwPZSKMD/nlM7e&#10;v07pWKC0KmfUSGM237iwNGzLVh2EkIKmcVxvtrBm7eJoVvLfEUdTfvjq4uBctgrthzgMDQWD5kyQ&#10;LQjwdaJDjN/Sl7JKdUV0CLuFOnoBUlnzzwv1u/fC0bb/mbD9DwAAAP//AwBQSwMEFAAGAAgAAAAh&#10;ACy/DlXdAAAABQEAAA8AAABkcnMvZG93bnJldi54bWxMj0FrwkAQhe+F/odlCr3VTYxKm2YjIm1P&#10;IlSF0tuYHZNgdjZk1yT++257sZeBx3u89022HE0jeupcbVlBPIlAEBdW11wqOOzfn55BOI+ssbFM&#10;Cq7kYJnf32WYajvwJ/U7X4pQwi5FBZX3bSqlKyoy6Ca2JQ7eyXYGfZBdKXWHQyg3jZxG0UIarDks&#10;VNjSuqLivLsYBR8DDqskfus359P6+r2fb782MSn1+DCuXkF4Gv0tDL/4AR3ywHS0F9ZONArCI/7v&#10;Bm+WRC8gjgrmyXQGMs/kf/r8BwAA//8DAFBLAQItABQABgAIAAAAIQC2gziS/gAAAOEBAAATAAAA&#10;AAAAAAAAAAAAAAAAAABbQ29udGVudF9UeXBlc10ueG1sUEsBAi0AFAAGAAgAAAAhADj9If/WAAAA&#10;lAEAAAsAAAAAAAAAAAAAAAAALwEAAF9yZWxzLy5yZWxzUEsBAi0AFAAGAAgAAAAhAAKVBRwsBwAA&#10;4TAAAA4AAAAAAAAAAAAAAAAALgIAAGRycy9lMm9Eb2MueG1sUEsBAi0AFAAGAAgAAAAhACy/DlXd&#10;AAAABQEAAA8AAAAAAAAAAAAAAAAAhgkAAGRycy9kb3ducmV2LnhtbFBLBQYAAAAABAAEAPMAAACQ&#10;CgAAAAA=&#10;">
                <v:group id="그룹 19" o:spid="_x0000_s1041" style="position:absolute;width:27363;height:31683" coordsize="27363,316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oval id="타원 20" o:spid="_x0000_s1042" style="position:absolute;width:27363;height:273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M9uL4A&#10;AADbAAAADwAAAGRycy9kb3ducmV2LnhtbERPy4rCMBTdC/MP4Q6409QiIh1TEWFEmIX4mP2luW1K&#10;m5vSZDTz92YhuDyc92YbbS/uNPrWsYLFPANBXDndcqPgdv2erUH4gKyxd0wK/snDtvyYbLDQ7sFn&#10;ul9CI1II+wIVmBCGQkpfGbLo524gTlztRoshwbGResRHCre9zLNsJS22nBoMDrQ3VHWXP6tgifvu&#10;5zfHmmJcSrOy+aluD0pNP+PuC0SgGN7il/uoFeRpffqSfoAs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OTPbi+AAAA2wAAAA8AAAAAAAAAAAAAAAAAmAIAAGRycy9kb3ducmV2&#10;LnhtbFBLBQYAAAAABAAEAPUAAACDAwAAAAA=&#10;" fillcolor="white [3212]" strokecolor="black [3213]">
                    <v:stroke dashstyle="dash"/>
                    <v:textbox inset="1mm,1mm,1mm,1mm"/>
                  </v:oval>
                  <v:roundrect id="모서리가 둥근 직사각형 21" o:spid="_x0000_s1043" style="position:absolute;left:16596;top:23194;width:12961;height:2881;rotation:90;visibility:visible;mso-wrap-style:square;v-text-anchor:middle" arcsize="29779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hZocIA&#10;AADbAAAADwAAAGRycy9kb3ducmV2LnhtbESPzWrDMBCE74G+g9hCb4kcQx3XjRKKodBr3AZyXKyt&#10;ZWKtXEv1z9tHhUKOw8x8w+yPs+3ESINvHSvYbhIQxLXTLTcKvj7f1zkIH5A1do5JwUIejoeH1R4L&#10;7SY+0ViFRkQI+wIVmBD6QkpfG7LoN64njt63GyyGKIdG6gGnCLedTJMkkxZbjgsGeyoN1dfq1yq4&#10;lG7SielzeV4yfnneldfmp1Lq6XF+ewURaA738H/7QytIt/D3Jf4Ae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yFmhwgAAANsAAAAPAAAAAAAAAAAAAAAAAJgCAABkcnMvZG93&#10;bnJldi54bWxQSwUGAAAAAAQABAD1AAAAhwMAAAAA&#10;" fillcolor="white [3212]" strokecolor="black [3213]">
                    <v:textbox inset="1mm,1mm,1mm,1mm"/>
                  </v:roundrect>
                  <v:oval id="타원 22" o:spid="_x0000_s1044" style="position:absolute;left:20467;top:1440;width:6480;height:64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2ImsQA&#10;AADbAAAADwAAAGRycy9kb3ducmV2LnhtbESPQWvCQBSE74X+h+UJ3uquoZYSXUUKpQWj0iji8ZF9&#10;JsHs25BdNf77bqHgcZiZb5jZoreNuFLna8caxiMFgrhwpuZSw373+fIOwgdkg41j0nAnD4v589MM&#10;U+Nu/EPXPJQiQtinqKEKoU2l9EVFFv3ItcTRO7nOYoiyK6Xp8BbhtpGJUm/SYs1xocKWPioqzvnF&#10;aqD8sM6y1Za/1seL2r6qjcomG62Hg345BRGoD4/wf/vbaEgS+PsSf4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diJrEAAAA2wAAAA8AAAAAAAAAAAAAAAAAmAIAAGRycy9k&#10;b3ducmV2LnhtbFBLBQYAAAAABAAEAPUAAACJAwAAAAA=&#10;" fillcolor="white [3212]" strokecolor="black [3213]">
                    <v:textbox inset="1mm,1mm,1mm,1mm"/>
                  </v:oval>
                  <v:roundrect id="모서리가 둥근 직사각형 23" o:spid="_x0000_s1045" style="position:absolute;left:17281;top:12241;width:12962;height:4320;rotation:90;visibility:visible;mso-wrap-style:square;v-text-anchor:middle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HmaMQA&#10;AADbAAAADwAAAGRycy9kb3ducmV2LnhtbESPQWvCQBSE74L/YXlCb3VjKqKpq2hptR6NhV5fs89s&#10;MPs2ZLcx7a/vCgWPw8x8wyzXva1FR62vHCuYjBMQxIXTFZcKPk5vj3MQPiBrrB2Tgh/ysF4NB0vM&#10;tLvykbo8lCJC2GeowITQZFL6wpBFP3YNcfTOrrUYomxLqVu8RritZZokM2mx4rhgsKEXQ8Ul/7YK&#10;utN+v6vTaf656A5++/VqfjdslHoY9ZtnEIH6cA//t9+1gvQJ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B5mjEAAAA2wAAAA8AAAAAAAAAAAAAAAAAmAIAAGRycy9k&#10;b3ducmV2LnhtbFBLBQYAAAAABAAEAPUAAACJAwAAAAA=&#10;" fillcolor="white [3212]" strokecolor="black [3213]">
                    <v:textbox inset="1mm,1mm,1mm,1mm"/>
                  </v:roundrect>
                  <v:roundrect id="모서리가 둥근 직사각형 24" o:spid="_x0000_s1046" style="position:absolute;left:18001;top:23763;width:12961;height:2880;rotation:90;visibility:visible;mso-wrap-style:square;v-text-anchor:middle" arcsize="29779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/6OcEA&#10;AADbAAAADwAAAGRycy9kb3ducmV2LnhtbESPT4vCMBTE7wt+h/AEb2uquP6pRpGC4HW7u+Dx0Tyb&#10;YvNSm2jrtzeCsMdhZn7DbHa9rcWdWl85VjAZJyCIC6crLhX8/hw+lyB8QNZYOyYFD/Kw2w4+Nphq&#10;1/E33fNQighhn6ICE0KTSukLQxb92DXE0Tu71mKIsi2lbrGLcFvLaZLMpcWK44LBhjJDxSW/WQWn&#10;zHU6Mc1S/j3mvPpaZJfymis1Gvb7NYhAffgPv9tHrWA6g9eX+APk9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+/+jnBAAAA2wAAAA8AAAAAAAAAAAAAAAAAmAIAAGRycy9kb3du&#10;cmV2LnhtbFBLBQYAAAAABAAEAPUAAACGAwAAAAA=&#10;" fillcolor="white [3212]" strokecolor="black [3213]">
                    <v:textbox inset="1mm,1mm,1mm,1mm"/>
                  </v:roundrect>
                  <v:roundrect id="모서리가 둥근 직사각형 25" o:spid="_x0000_s1047" style="position:absolute;left:17878;top:11153;width:9400;height:2880;rotation:8201057fd;visibility:visible;mso-wrap-style:square;v-text-anchor:middle" arcsize="29779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2y58YA&#10;AADbAAAADwAAAGRycy9kb3ducmV2LnhtbESPQWvCQBSE70L/w/KE3nSj0iLRVUyhVujF2BI8PrKv&#10;SWr2bZrdxtRf7woFj8PMfMMs172pRUetqywrmIwjEMS51RUXCj4/XkdzEM4ja6wtk4I/crBePQyW&#10;GGt75pS6gy9EgLCLUUHpfRNL6fKSDLqxbYiD92Vbgz7ItpC6xXOAm1pOo+hZGqw4LJTY0EtJ+enw&#10;axQk35fdW/qTVfv32XafdH2WHNNMqcdhv1mA8NT7e/i/vdMKpk9w+xJ+gF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h2y58YAAADbAAAADwAAAAAAAAAAAAAAAACYAgAAZHJz&#10;L2Rvd25yZXYueG1sUEsFBgAAAAAEAAQA9QAAAIsDAAAAAA==&#10;" fillcolor="white [3212]" strokecolor="black [3213]">
                    <v:textbox inset="1mm,1mm,1mm,1mm"/>
                  </v:roundrect>
                  <v:oval id="타원 26" o:spid="_x0000_s1048" style="position:absolute;left:21602;top:3600;width:720;height: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e0RMIA&#10;AADbAAAADwAAAGRycy9kb3ducmV2LnhtbESPQWsCMRSE74L/ITyhN81qqdqtUUSo9OBl1Yu3x+Z1&#10;d+nmJSaprv/eCILHYWa+YRarzrTiQj40lhWMRxkI4tLqhisFx8P3cA4iRGSNrWVScKMAq2W/t8Bc&#10;2ysXdNnHSiQIhxwV1DG6XMpQ1mQwjKwjTt6v9QZjkr6S2uM1wU0rJ1k2lQYbTgs1OtrUVP7t/42C&#10;9+K2dbuWPo+nIrhu9uEO/uyUeht06y8Qkbr4Cj/bP1rBZAqPL+kH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t7REwgAAANsAAAAPAAAAAAAAAAAAAAAAAJgCAABkcnMvZG93&#10;bnJldi54bWxQSwUGAAAAAAQABAD1AAAAhwMAAAAA&#10;" fillcolor="black [3213]" strokecolor="black [3213]">
                    <v:textbox inset="1mm,1mm,1mm,1mm"/>
                  </v:oval>
                  <v:roundrect id="모서리가 둥근 직사각형 27" o:spid="_x0000_s1049" style="position:absolute;left:12707;top:13099;width:9399;height:2880;rotation:-10705814fd;visibility:visible;mso-wrap-style:square;v-text-anchor:middle" arcsize="29779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OlOcQA&#10;AADbAAAADwAAAGRycy9kb3ducmV2LnhtbESP0WrCQBRE3wv+w3IF3+rGgI2krlIsFSlSMPoBl+xt&#10;Epq9G3dXjX69Kwh9HGbmDDNf9qYVZ3K+saxgMk5AEJdWN1wpOOy/XmcgfEDW2FomBVfysFwMXuaY&#10;a3vhHZ2LUIkIYZ+jgjqELpfSlzUZ9GPbEUfv1zqDIUpXSe3wEuGmlWmSvEmDDceFGjta1VT+FSej&#10;YH3MsuLTXbe377KoVun0p70lJ6VGw/7jHUSgPvyHn+2NVpBm8PgSf4B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TpTnEAAAA2wAAAA8AAAAAAAAAAAAAAAAAmAIAAGRycy9k&#10;b3ducmV2LnhtbFBLBQYAAAAABAAEAPUAAACJAwAAAAA=&#10;" fillcolor="white [3212]" strokecolor="black [3213]">
                    <v:textbox inset="1mm,1mm,1mm,1mm"/>
                  </v:roundrect>
                  <v:group id="그룹 28" o:spid="_x0000_s1050" style="position:absolute;left:12241;top:10081;width:2880;height:5040" coordorigin="12241,10081" coordsize="2880,50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<v:roundrect id="모서리가 둥근 직사각형 29" o:spid="_x0000_s1051" style="position:absolute;left:12241;top:10081;width:2880;height:50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Op68cA&#10;AADbAAAADwAAAGRycy9kb3ducmV2LnhtbESPT2vCQBTE74V+h+UVvNVNBauJ2UgRFXtoof4Bj4/s&#10;a5KafRuya4x++q5Q6HGYmd8w6bw3teiodZVlBS/DCARxbnXFhYL9bvU8BeE8ssbaMim4koN59viQ&#10;YqLthb+o2/pCBAi7BBWU3jeJlC4vyaAb2oY4eN+2NeiDbAupW7wEuKnlKIpepcGKw0KJDS1Kyk/b&#10;s1FwXJw+zo27fsbvP8uuiw+38WR9U2rw1L/NQHjq/X/4r73RCkYx3L+EHyC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8DqevHAAAA2wAAAA8AAAAAAAAAAAAAAAAAmAIAAGRy&#10;cy9kb3ducmV2LnhtbFBLBQYAAAAABAAEAPUAAACMAwAAAAA=&#10;" fillcolor="black [3213]" strokecolor="black [3213]">
                      <v:textbox inset="1mm,1mm,1mm,1mm"/>
                    </v:roundrect>
                    <v:roundrect id="모서리가 둥근 직사각형 46" o:spid="_x0000_s1052" style="position:absolute;left:12344;top:10443;width:2619;height:416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8TcMUA&#10;AADbAAAADwAAAGRycy9kb3ducmV2LnhtbESPQWvCQBSE7wX/w/KE3ppNxYqkWUUkRQ+lRQ1Ib4/d&#10;ZxKafRuy2xj/fbdQ8DjMzDdMvh5tKwbqfeNYwXOSgiDWzjRcKShPb09LED4gG2wdk4IbeVivJg85&#10;ZsZd+UDDMVQiQthnqKAOocuk9Lomiz5xHXH0Lq63GKLsK2l6vEa4beUsTRfSYsNxocaOtjXp7+OP&#10;VXC+4eGlLPZmc9HvX7uwLD/1R6HU43TcvIIINIZ7+L+9NwrmC/j7En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xNwxQAAANsAAAAPAAAAAAAAAAAAAAAAAJgCAABkcnMv&#10;ZG93bnJldi54bWxQSwUGAAAAAAQABAD1AAAAigMAAAAA&#10;" fillcolor="white [3212]" strokecolor="black [3213]">
                      <v:textbox inset="1mm,1mm,1mm,1mm"/>
                    </v:roundrect>
                  </v:group>
                  <v:line id="직선 연결선 47" o:spid="_x0000_s1053" style="position:absolute;visibility:visible;mso-wrap-style:square" from="15121,14401" to="21602,14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K+DsMAAADbAAAADwAAAGRycy9kb3ducmV2LnhtbESPS4vCQBCE7wv+h6EFb+vEByrRUUR2&#10;xZPgi2VvTaZNgpmekBlN9Nc7guCxqKqvqNmiMYW4UeVyywp63QgEcWJ1zqmC4+H3ewLCeWSNhWVS&#10;cCcHi3nra4axtjXv6Lb3qQgQdjEqyLwvYyldkpFB17UlcfDOtjLog6xSqSusA9wUsh9FI2kw57CQ&#10;YUmrjJLL/moUsPzf1tufyyQfbB7Xkx30/fJvrVSn3SynIDw1/hN+tzdawXAMry/hB8j5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OCvg7DAAAA2wAAAA8AAAAAAAAAAAAA&#10;AAAAoQIAAGRycy9kb3ducmV2LnhtbFBLBQYAAAAABAAEAPkAAACRAwAAAAA=&#10;" filled="t" fillcolor="#4f81bd [3204]" strokecolor="red">
                    <v:stroke startarrow="open" endarrow="open"/>
                  </v:line>
                  <v:line id="직선 연결선 48" o:spid="_x0000_s1054" style="position:absolute;flip:y;visibility:visible;mso-wrap-style:square" from="15121,4320" to="21602,14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7DnsAAAADbAAAADwAAAGRycy9kb3ducmV2LnhtbERPy2oCMRTdC/5DuEJ3mmkrIlOjtEKh&#10;3fgsdHtJbmfSTm6GJNX492YhuDyc92KVXSdOFKL1rOBxUoEg1t5YbhR8Hd/HcxAxIRvsPJOCC0VY&#10;LYeDBdbGn3lPp0NqRAnhWKOCNqW+ljLqlhzGie+JC/fjg8NUYGikCXgu4a6TT1U1kw4tl4YWe1q3&#10;pP8O/06B/Y56u34Om0b/buzbbJfj5zYr9TDKry8gEuV0F9/cH0bBtIwtX8oPkMsr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Ow57AAAAA2wAAAA8AAAAAAAAAAAAAAAAA&#10;oQIAAGRycy9kb3ducmV2LnhtbFBLBQYAAAAABAAEAPkAAACOAwAAAAA=&#10;" filled="t" fillcolor="#4f81bd [3204]" strokecolor="red">
                    <v:stroke startarrow="open" endarrow="open"/>
                  </v:line>
                </v:group>
                <v:shape id="TextBox 32" o:spid="_x0000_s1055" type="#_x0000_t202" style="position:absolute;left:15863;top:6757;width:3562;height:27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l8W8QA&#10;AADbAAAADwAAAGRycy9kb3ducmV2LnhtbESP0WrCQBRE3wv+w3KFvtWNwRZNXYNoC31r1X7AJXvN&#10;xmTvhuw2iX59t1DwcZiZM8w6H20jeup85VjBfJaAIC6crrhU8H16f1qC8AFZY+OYFFzJQ76ZPKwx&#10;027gA/XHUIoIYZ+hAhNCm0npC0MW/cy1xNE7u85iiLIrpe5wiHDbyDRJXqTFiuOCwZZ2hor6+GMV&#10;LBP7Wder9MvbxW3+bHZ799ZelHqcjttXEIHGcA//tz+0gsUK/r7EH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JfFvEAAAA2wAAAA8AAAAAAAAAAAAAAAAAmAIAAGRycy9k&#10;b3ducmV2LnhtbFBLBQYAAAAABAAEAPUAAACJAwAAAAA=&#10;" filled="f" stroked="f">
                  <v:textbox style="mso-fit-shape-to-text:t">
                    <w:txbxContent>
                      <w:p w:rsidR="0034560F" w:rsidRDefault="0034560F" w:rsidP="0034560F">
                        <w:pPr>
                          <w:pStyle w:val="ad"/>
                          <w:wordWrap w:val="0"/>
                          <w:spacing w:before="0" w:beforeAutospacing="0" w:after="0" w:afterAutospacing="0"/>
                        </w:pPr>
                        <w:r w:rsidRPr="00D721FD">
                          <w:rPr>
                            <w:rFonts w:ascii="Calibri" w:eastAsia="맑은 고딕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D1</w:t>
                        </w:r>
                      </w:p>
                    </w:txbxContent>
                  </v:textbox>
                </v:shape>
                <v:shape id="TextBox 34" o:spid="_x0000_s1056" type="#_x0000_t202" style="position:absolute;left:16560;top:13789;width:3563;height:27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pDG8EA&#10;AADbAAAADwAAAGRycy9kb3ducmV2LnhtbERP3WrCMBS+H/gO4QjeramiQ6tRhnOwu83qAxyaY1Pb&#10;nJQmtt2efrkY7PLj+98dRtuInjpfOVYwT1IQxIXTFZcKrpf35zUIH5A1No5JwTd5OOwnTzvMtBv4&#10;TH0eShFD2GeowITQZlL6wpBFn7iWOHI311kMEXal1B0OMdw2cpGmL9JixbHBYEtHQ0WdP6yCdWo/&#10;63qz+PJ2+TNfmeObO7V3pWbT8XULItAY/sV/7g+tYBXXxy/xB8j9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qQxvBAAAA2wAAAA8AAAAAAAAAAAAAAAAAmAIAAGRycy9kb3du&#10;cmV2LnhtbFBLBQYAAAAABAAEAPUAAACGAwAAAAA=&#10;" filled="f" stroked="f">
                  <v:textbox style="mso-fit-shape-to-text:t">
                    <w:txbxContent>
                      <w:p w:rsidR="0034560F" w:rsidRPr="00D721FD" w:rsidRDefault="0034560F" w:rsidP="0034560F">
                        <w:pPr>
                          <w:pStyle w:val="ad"/>
                          <w:wordWrap w:val="0"/>
                          <w:spacing w:before="0" w:beforeAutospacing="0" w:after="0" w:afterAutospacing="0"/>
                          <w:rPr>
                            <w:rFonts w:ascii="Calibri" w:hAnsi="Calibri"/>
                          </w:rPr>
                        </w:pPr>
                        <w:r w:rsidRPr="00D721FD">
                          <w:rPr>
                            <w:rFonts w:ascii="Calibri" w:eastAsia="맑은 고딕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D2</w:t>
                        </w:r>
                      </w:p>
                    </w:txbxContent>
                  </v:textbox>
                </v:shape>
                <v:shape id="TextBox 34" o:spid="_x0000_s1057" type="#_x0000_t202" style="position:absolute;left:12008;top:31032;width:3600;height:27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bmgMMA&#10;AADbAAAADwAAAGRycy9kb3ducmV2LnhtbESP0WrCQBRE34X+w3ILfdNNpIpGVym2Bd+q0Q+4ZK/Z&#10;mOzdkN1q6td3BcHHYWbOMMt1bxtxoc5XjhWkowQEceF0xaWC4+F7OAPhA7LGxjEp+CMP69XLYImZ&#10;dlfe0yUPpYgQ9hkqMCG0mZS+MGTRj1xLHL2T6yyGKLtS6g6vEW4bOU6SqbRYcVww2NLGUFHnv1bB&#10;LLE/dT0f77x9v6UTs/l0X+1ZqbfX/mMBIlAfnuFHe6sVTFK4f4k/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bmgMMAAADbAAAADwAAAAAAAAAAAAAAAACYAgAAZHJzL2Rv&#10;d25yZXYueG1sUEsFBgAAAAAEAAQA9QAAAIgDAAAAAA==&#10;" filled="f" stroked="f">
                  <v:textbox style="mso-fit-shape-to-text:t">
                    <w:txbxContent>
                      <w:p w:rsidR="0034560F" w:rsidRPr="00D721FD" w:rsidRDefault="0034560F" w:rsidP="0034560F">
                        <w:pPr>
                          <w:pStyle w:val="ad"/>
                          <w:wordWrap w:val="0"/>
                          <w:spacing w:before="0" w:beforeAutospacing="0" w:after="0" w:afterAutospacing="0"/>
                          <w:rPr>
                            <w:rFonts w:ascii="Calibri" w:hAnsi="Calibri" w:hint="eastAsia"/>
                            <w:lang w:eastAsia="ko-KR"/>
                          </w:rPr>
                        </w:pPr>
                        <w:r>
                          <w:rPr>
                            <w:rFonts w:ascii="Calibri" w:eastAsia="맑은 고딕" w:hAnsi="Calibri" w:cstheme="minorBidi" w:hint="eastAsia"/>
                            <w:b/>
                            <w:bCs/>
                            <w:color w:val="000000" w:themeColor="text1"/>
                            <w:kern w:val="24"/>
                            <w:lang w:eastAsia="ko-KR"/>
                          </w:rPr>
                          <w:t>(b)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34560F" w:rsidRDefault="0034560F" w:rsidP="0034560F">
      <w:pPr>
        <w:spacing w:before="180"/>
        <w:jc w:val="center"/>
        <w:rPr>
          <w:rFonts w:eastAsiaTheme="minorEastAsia"/>
          <w:b/>
          <w:lang w:val="en-US"/>
        </w:rPr>
      </w:pPr>
      <w:r>
        <w:rPr>
          <w:rFonts w:eastAsiaTheme="minorEastAsia"/>
          <w:b/>
          <w:lang w:val="en-US"/>
        </w:rPr>
        <w:t>Figure</w:t>
      </w:r>
      <w:r>
        <w:rPr>
          <w:rFonts w:eastAsiaTheme="minorEastAsia" w:hint="eastAsia"/>
          <w:b/>
          <w:lang w:val="en-US"/>
        </w:rPr>
        <w:t xml:space="preserve"> 1</w:t>
      </w:r>
      <w:r w:rsidRPr="00763476">
        <w:rPr>
          <w:rFonts w:eastAsiaTheme="minorEastAsia"/>
          <w:b/>
          <w:lang w:val="en-US"/>
        </w:rPr>
        <w:t xml:space="preserve">: </w:t>
      </w:r>
      <w:r>
        <w:rPr>
          <w:rFonts w:eastAsiaTheme="minorEastAsia" w:hint="eastAsia"/>
          <w:b/>
          <w:lang w:val="en-US"/>
        </w:rPr>
        <w:t>U</w:t>
      </w:r>
      <w:r>
        <w:rPr>
          <w:rFonts w:eastAsiaTheme="minorEastAsia"/>
          <w:b/>
          <w:lang w:val="en-US"/>
        </w:rPr>
        <w:t>sage scenario for smartphone</w:t>
      </w:r>
      <w:r>
        <w:rPr>
          <w:rFonts w:eastAsiaTheme="minorEastAsia" w:hint="eastAsia"/>
          <w:b/>
          <w:lang w:val="en-US"/>
        </w:rPr>
        <w:t>.</w:t>
      </w:r>
      <w:r>
        <w:rPr>
          <w:rFonts w:eastAsiaTheme="minorEastAsia"/>
          <w:b/>
          <w:lang w:val="en-US"/>
        </w:rPr>
        <w:t xml:space="preserve"> (a) top view (b) side view</w:t>
      </w:r>
      <w:r>
        <w:rPr>
          <w:rFonts w:eastAsiaTheme="minorEastAsia" w:hint="eastAsia"/>
          <w:b/>
          <w:lang w:val="en-US"/>
        </w:rPr>
        <w:t>.</w:t>
      </w:r>
    </w:p>
    <w:p w:rsidR="00041781" w:rsidRDefault="0034560F" w:rsidP="00545015">
      <w:pPr>
        <w:spacing w:before="180"/>
        <w:jc w:val="both"/>
        <w:rPr>
          <w:rFonts w:eastAsiaTheme="minorEastAsia" w:hint="eastAsia"/>
          <w:b/>
          <w:i/>
        </w:rPr>
      </w:pPr>
      <w:r w:rsidRPr="00B41BD4">
        <w:rPr>
          <w:rFonts w:eastAsiaTheme="minorEastAsia" w:hint="eastAsia"/>
          <w:b/>
          <w:i/>
          <w:u w:val="single"/>
        </w:rPr>
        <w:t xml:space="preserve">Observation </w:t>
      </w:r>
      <w:r>
        <w:rPr>
          <w:rFonts w:eastAsiaTheme="minorEastAsia" w:hint="eastAsia"/>
          <w:b/>
          <w:i/>
          <w:u w:val="single"/>
        </w:rPr>
        <w:t>3</w:t>
      </w:r>
      <w:r w:rsidRPr="00B41BD4">
        <w:rPr>
          <w:rFonts w:eastAsiaTheme="minorEastAsia" w:hint="eastAsia"/>
          <w:b/>
          <w:i/>
          <w:u w:val="single"/>
        </w:rPr>
        <w:t>:</w:t>
      </w:r>
      <w:r w:rsidRPr="000248D6">
        <w:rPr>
          <w:rFonts w:eastAsiaTheme="minorEastAsia" w:hint="eastAsia"/>
          <w:b/>
          <w:i/>
        </w:rPr>
        <w:t xml:space="preserve"> </w:t>
      </w:r>
      <w:r>
        <w:rPr>
          <w:rFonts w:eastAsiaTheme="minorEastAsia" w:hint="eastAsia"/>
          <w:b/>
          <w:i/>
        </w:rPr>
        <w:t>S</w:t>
      </w:r>
      <w:r w:rsidRPr="0034560F">
        <w:rPr>
          <w:rFonts w:eastAsiaTheme="minorEastAsia"/>
          <w:b/>
          <w:i/>
        </w:rPr>
        <w:t xml:space="preserve">pherical coverage requirement has to consider the user scenario </w:t>
      </w:r>
      <w:r w:rsidR="007D289E">
        <w:rPr>
          <w:rFonts w:eastAsiaTheme="minorEastAsia" w:hint="eastAsia"/>
          <w:b/>
          <w:i/>
        </w:rPr>
        <w:t xml:space="preserve">blocking </w:t>
      </w:r>
      <w:r w:rsidRPr="0034560F">
        <w:rPr>
          <w:rFonts w:eastAsiaTheme="minorEastAsia"/>
          <w:b/>
          <w:i/>
        </w:rPr>
        <w:t>the beam by human body</w:t>
      </w:r>
      <w:r w:rsidR="007D289E">
        <w:rPr>
          <w:rFonts w:eastAsiaTheme="minorEastAsia" w:hint="eastAsia"/>
          <w:b/>
          <w:i/>
        </w:rPr>
        <w:t xml:space="preserve"> which is not required </w:t>
      </w:r>
      <w:r>
        <w:rPr>
          <w:rFonts w:eastAsiaTheme="minorEastAsia" w:hint="eastAsia"/>
          <w:b/>
          <w:i/>
        </w:rPr>
        <w:t xml:space="preserve">lower %-tile than </w:t>
      </w:r>
      <w:r>
        <w:rPr>
          <w:rFonts w:eastAsiaTheme="minorEastAsia"/>
          <w:b/>
          <w:i/>
        </w:rPr>
        <w:t>50.</w:t>
      </w:r>
    </w:p>
    <w:p w:rsidR="00496F3A" w:rsidRPr="006C0AF4" w:rsidRDefault="00496F3A" w:rsidP="00496F3A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맑은 고딕" w:cs="Arial"/>
          <w:b/>
          <w:sz w:val="32"/>
        </w:rPr>
      </w:pPr>
      <w:r w:rsidRPr="006C0AF4">
        <w:rPr>
          <w:rFonts w:cs="Arial"/>
          <w:b/>
          <w:sz w:val="32"/>
          <w:lang w:eastAsia="zh-CN"/>
        </w:rPr>
        <w:t>Conclusion</w:t>
      </w:r>
    </w:p>
    <w:p w:rsidR="00496F3A" w:rsidRPr="001E46C7" w:rsidRDefault="00444EB3" w:rsidP="00763476">
      <w:pPr>
        <w:jc w:val="both"/>
        <w:rPr>
          <w:rFonts w:eastAsia="맑은 고딕"/>
          <w:i/>
        </w:rPr>
      </w:pPr>
      <w:r>
        <w:rPr>
          <w:rFonts w:eastAsia="맑은 고딕" w:hint="eastAsia"/>
        </w:rPr>
        <w:t xml:space="preserve">In this contribution, </w:t>
      </w:r>
      <w:r w:rsidR="00004062" w:rsidRPr="0041777A">
        <w:rPr>
          <w:rFonts w:eastAsiaTheme="minorEastAsia" w:hint="eastAsia"/>
        </w:rPr>
        <w:t xml:space="preserve">we </w:t>
      </w:r>
      <w:r w:rsidR="00004062">
        <w:rPr>
          <w:rFonts w:eastAsiaTheme="minorEastAsia" w:hint="eastAsia"/>
        </w:rPr>
        <w:t>collect</w:t>
      </w:r>
      <w:r w:rsidR="0034560F">
        <w:rPr>
          <w:rFonts w:eastAsiaTheme="minorEastAsia" w:hint="eastAsia"/>
        </w:rPr>
        <w:t>ed</w:t>
      </w:r>
      <w:r w:rsidR="00004062">
        <w:rPr>
          <w:rFonts w:eastAsiaTheme="minorEastAsia" w:hint="eastAsia"/>
        </w:rPr>
        <w:t xml:space="preserve"> all submitted simulation results of 29GHz for the summary, and provide</w:t>
      </w:r>
      <w:r w:rsidR="0034560F">
        <w:rPr>
          <w:rFonts w:eastAsiaTheme="minorEastAsia" w:hint="eastAsia"/>
        </w:rPr>
        <w:t>d</w:t>
      </w:r>
      <w:r w:rsidR="00004062">
        <w:rPr>
          <w:rFonts w:eastAsiaTheme="minorEastAsia" w:hint="eastAsia"/>
        </w:rPr>
        <w:t xml:space="preserve"> </w:t>
      </w:r>
      <w:r w:rsidR="0034560F">
        <w:rPr>
          <w:rFonts w:eastAsiaTheme="minorEastAsia" w:hint="eastAsia"/>
        </w:rPr>
        <w:t>several reasons why RAN4 should not have the requirement at lower than 50%-tile</w:t>
      </w:r>
      <w:r w:rsidR="00004062">
        <w:rPr>
          <w:rFonts w:eastAsiaTheme="minorEastAsia" w:hint="eastAsia"/>
        </w:rPr>
        <w:t>.</w:t>
      </w:r>
      <w:r w:rsidR="007D0B67">
        <w:rPr>
          <w:rFonts w:hint="eastAsia"/>
        </w:rPr>
        <w:t xml:space="preserve"> </w:t>
      </w:r>
      <w:r w:rsidR="00041781">
        <w:rPr>
          <w:rFonts w:hint="eastAsia"/>
        </w:rPr>
        <w:t xml:space="preserve">Three </w:t>
      </w:r>
      <w:r w:rsidR="002C178A">
        <w:rPr>
          <w:rFonts w:hint="eastAsia"/>
        </w:rPr>
        <w:t xml:space="preserve">important observations can be </w:t>
      </w:r>
      <w:r w:rsidR="0034560F">
        <w:rPr>
          <w:rFonts w:hint="eastAsia"/>
        </w:rPr>
        <w:t xml:space="preserve">summarized </w:t>
      </w:r>
      <w:r>
        <w:rPr>
          <w:rFonts w:eastAsia="맑은 고딕" w:hint="eastAsia"/>
        </w:rPr>
        <w:t xml:space="preserve">as below. </w:t>
      </w:r>
    </w:p>
    <w:p w:rsidR="0034560F" w:rsidRDefault="0034560F" w:rsidP="0034560F">
      <w:pPr>
        <w:spacing w:before="180"/>
        <w:jc w:val="both"/>
        <w:rPr>
          <w:rFonts w:eastAsiaTheme="minorEastAsia" w:hint="eastAsia"/>
          <w:b/>
          <w:i/>
        </w:rPr>
      </w:pPr>
      <w:r w:rsidRPr="00B41BD4">
        <w:rPr>
          <w:rFonts w:eastAsiaTheme="minorEastAsia" w:hint="eastAsia"/>
          <w:b/>
          <w:i/>
          <w:u w:val="single"/>
        </w:rPr>
        <w:t>Observation 1</w:t>
      </w:r>
      <w:r w:rsidRPr="007D289E">
        <w:rPr>
          <w:rFonts w:eastAsiaTheme="minorEastAsia" w:hint="eastAsia"/>
          <w:b/>
          <w:i/>
          <w:u w:val="single"/>
        </w:rPr>
        <w:t>:</w:t>
      </w:r>
      <w:r w:rsidRPr="007D289E">
        <w:rPr>
          <w:rFonts w:eastAsiaTheme="minorEastAsia" w:hint="eastAsia"/>
          <w:b/>
          <w:i/>
        </w:rPr>
        <w:t xml:space="preserve"> For 28GHz, the simulation results of single antenna module are in the range of 8.6 to 19.6 dB down from the peak at 50%-tile.</w:t>
      </w:r>
    </w:p>
    <w:p w:rsidR="0034560F" w:rsidRDefault="0034560F" w:rsidP="0034560F">
      <w:pPr>
        <w:spacing w:before="180"/>
        <w:jc w:val="both"/>
        <w:rPr>
          <w:rFonts w:hint="eastAsia"/>
          <w:lang w:val="en-US"/>
        </w:rPr>
      </w:pPr>
      <w:r w:rsidRPr="00B41BD4">
        <w:rPr>
          <w:rFonts w:eastAsiaTheme="minorEastAsia" w:hint="eastAsia"/>
          <w:b/>
          <w:i/>
          <w:u w:val="single"/>
        </w:rPr>
        <w:t xml:space="preserve">Observation </w:t>
      </w:r>
      <w:r>
        <w:rPr>
          <w:rFonts w:eastAsiaTheme="minorEastAsia" w:hint="eastAsia"/>
          <w:b/>
          <w:i/>
          <w:u w:val="single"/>
        </w:rPr>
        <w:t>2</w:t>
      </w:r>
      <w:r w:rsidRPr="00B41BD4">
        <w:rPr>
          <w:rFonts w:eastAsiaTheme="minorEastAsia" w:hint="eastAsia"/>
          <w:b/>
          <w:i/>
          <w:u w:val="single"/>
        </w:rPr>
        <w:t>:</w:t>
      </w:r>
      <w:r w:rsidRPr="000248D6">
        <w:rPr>
          <w:rFonts w:eastAsiaTheme="minorEastAsia" w:hint="eastAsia"/>
          <w:b/>
          <w:i/>
        </w:rPr>
        <w:t xml:space="preserve"> </w:t>
      </w:r>
      <w:r>
        <w:rPr>
          <w:rFonts w:eastAsiaTheme="minorEastAsia" w:hint="eastAsia"/>
          <w:b/>
          <w:i/>
        </w:rPr>
        <w:t>W</w:t>
      </w:r>
      <w:r w:rsidRPr="00FC0C77">
        <w:rPr>
          <w:rFonts w:eastAsiaTheme="minorEastAsia"/>
          <w:b/>
          <w:i/>
        </w:rPr>
        <w:t>ithout the sufficient measurement experience, RAN4 should not have the final number at the point below 50%-tile</w:t>
      </w:r>
    </w:p>
    <w:p w:rsidR="0050669F" w:rsidRDefault="007D289E" w:rsidP="0050669F">
      <w:pPr>
        <w:jc w:val="both"/>
        <w:rPr>
          <w:rStyle w:val="ae"/>
          <w:i/>
        </w:rPr>
      </w:pPr>
      <w:r w:rsidRPr="00B41BD4">
        <w:rPr>
          <w:rFonts w:eastAsiaTheme="minorEastAsia" w:hint="eastAsia"/>
          <w:b/>
          <w:i/>
          <w:u w:val="single"/>
        </w:rPr>
        <w:t xml:space="preserve">Observation </w:t>
      </w:r>
      <w:r>
        <w:rPr>
          <w:rFonts w:eastAsiaTheme="minorEastAsia" w:hint="eastAsia"/>
          <w:b/>
          <w:i/>
          <w:u w:val="single"/>
        </w:rPr>
        <w:t>3</w:t>
      </w:r>
      <w:r w:rsidRPr="00B41BD4">
        <w:rPr>
          <w:rFonts w:eastAsiaTheme="minorEastAsia" w:hint="eastAsia"/>
          <w:b/>
          <w:i/>
          <w:u w:val="single"/>
        </w:rPr>
        <w:t>:</w:t>
      </w:r>
      <w:r w:rsidRPr="000248D6">
        <w:rPr>
          <w:rFonts w:eastAsiaTheme="minorEastAsia" w:hint="eastAsia"/>
          <w:b/>
          <w:i/>
        </w:rPr>
        <w:t xml:space="preserve"> </w:t>
      </w:r>
      <w:r>
        <w:rPr>
          <w:rFonts w:eastAsiaTheme="minorEastAsia" w:hint="eastAsia"/>
          <w:b/>
          <w:i/>
        </w:rPr>
        <w:t>S</w:t>
      </w:r>
      <w:r w:rsidRPr="0034560F">
        <w:rPr>
          <w:rFonts w:eastAsiaTheme="minorEastAsia"/>
          <w:b/>
          <w:i/>
        </w:rPr>
        <w:t xml:space="preserve">pherical coverage requirement has to consider the user scenario </w:t>
      </w:r>
      <w:r>
        <w:rPr>
          <w:rFonts w:eastAsiaTheme="minorEastAsia" w:hint="eastAsia"/>
          <w:b/>
          <w:i/>
        </w:rPr>
        <w:t xml:space="preserve">blocking </w:t>
      </w:r>
      <w:r w:rsidRPr="0034560F">
        <w:rPr>
          <w:rFonts w:eastAsiaTheme="minorEastAsia"/>
          <w:b/>
          <w:i/>
        </w:rPr>
        <w:t>the beam by human body</w:t>
      </w:r>
      <w:r>
        <w:rPr>
          <w:rFonts w:eastAsiaTheme="minorEastAsia" w:hint="eastAsia"/>
          <w:b/>
          <w:i/>
        </w:rPr>
        <w:t xml:space="preserve"> which is not required lower %-tile than </w:t>
      </w:r>
      <w:r>
        <w:rPr>
          <w:rFonts w:eastAsiaTheme="minorEastAsia"/>
          <w:b/>
          <w:i/>
        </w:rPr>
        <w:t>50.</w:t>
      </w:r>
    </w:p>
    <w:p w:rsidR="00496F3A" w:rsidRPr="006C0AF4" w:rsidRDefault="00496F3A" w:rsidP="00496F3A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cs="Arial"/>
          <w:b/>
          <w:sz w:val="32"/>
          <w:lang w:eastAsia="zh-CN"/>
        </w:rPr>
      </w:pPr>
      <w:r w:rsidRPr="006C0AF4">
        <w:rPr>
          <w:rFonts w:cs="Arial"/>
          <w:b/>
          <w:sz w:val="32"/>
          <w:lang w:eastAsia="zh-CN"/>
        </w:rPr>
        <w:t>Reference</w:t>
      </w:r>
    </w:p>
    <w:p w:rsidR="00754017" w:rsidRDefault="008C2847" w:rsidP="00793A9D">
      <w:pPr>
        <w:spacing w:after="0"/>
        <w:ind w:left="300" w:hangingChars="150" w:hanging="300"/>
        <w:jc w:val="both"/>
      </w:pPr>
      <w:r w:rsidRPr="008C2847">
        <w:rPr>
          <w:lang w:eastAsia="zh-CN"/>
        </w:rPr>
        <w:t xml:space="preserve">[1] </w:t>
      </w:r>
      <w:r w:rsidR="00754017">
        <w:tab/>
        <w:t>R4-1</w:t>
      </w:r>
      <w:r w:rsidR="00004062">
        <w:rPr>
          <w:rFonts w:hint="eastAsia"/>
        </w:rPr>
        <w:t>801202</w:t>
      </w:r>
      <w:r w:rsidR="00754017">
        <w:t xml:space="preserve">, </w:t>
      </w:r>
      <w:r w:rsidR="00793A9D">
        <w:t>“</w:t>
      </w:r>
      <w:r w:rsidR="00004062" w:rsidRPr="00004062">
        <w:rPr>
          <w:lang w:val="de-DE"/>
        </w:rPr>
        <w:t>WF on EIRP CDF for spherical coverage</w:t>
      </w:r>
      <w:r w:rsidR="00793A9D">
        <w:rPr>
          <w:rFonts w:hint="eastAsia"/>
        </w:rPr>
        <w:t>,</w:t>
      </w:r>
      <w:r w:rsidR="00793A9D">
        <w:t>”</w:t>
      </w:r>
      <w:r w:rsidR="00793A9D">
        <w:rPr>
          <w:rFonts w:hint="eastAsia"/>
        </w:rPr>
        <w:t xml:space="preserve"> Samsung, </w:t>
      </w:r>
      <w:r w:rsidR="00004062">
        <w:rPr>
          <w:rFonts w:hint="eastAsia"/>
        </w:rPr>
        <w:t>MediaTek</w:t>
      </w:r>
      <w:r w:rsidR="00967F19">
        <w:rPr>
          <w:rFonts w:hint="eastAsia"/>
        </w:rPr>
        <w:t xml:space="preserve">, </w:t>
      </w:r>
      <w:r w:rsidR="00967F19" w:rsidRPr="00967F19">
        <w:t>RAN</w:t>
      </w:r>
      <w:r w:rsidR="00B43B9F">
        <w:rPr>
          <w:rFonts w:hint="eastAsia"/>
        </w:rPr>
        <w:t>4</w:t>
      </w:r>
      <w:r w:rsidR="00535019">
        <w:rPr>
          <w:rFonts w:hint="eastAsia"/>
        </w:rPr>
        <w:t>-</w:t>
      </w:r>
      <w:r w:rsidR="00004062">
        <w:rPr>
          <w:rFonts w:hint="eastAsia"/>
        </w:rPr>
        <w:t>AH-1801</w:t>
      </w:r>
      <w:r w:rsidR="00967F19" w:rsidRPr="00967F19">
        <w:t xml:space="preserve">, </w:t>
      </w:r>
      <w:r w:rsidR="00004062">
        <w:rPr>
          <w:rFonts w:hint="eastAsia"/>
        </w:rPr>
        <w:t>Jan</w:t>
      </w:r>
      <w:r w:rsidR="00967F19" w:rsidRPr="00967F19">
        <w:t xml:space="preserve"> 201</w:t>
      </w:r>
      <w:r w:rsidR="00004062">
        <w:rPr>
          <w:rFonts w:hint="eastAsia"/>
        </w:rPr>
        <w:t>8</w:t>
      </w:r>
    </w:p>
    <w:p w:rsidR="00EB1AB8" w:rsidRDefault="00EB1AB8" w:rsidP="00793A9D">
      <w:pPr>
        <w:spacing w:after="0"/>
        <w:ind w:left="300" w:hangingChars="150" w:hanging="300"/>
        <w:jc w:val="both"/>
      </w:pPr>
      <w:r>
        <w:rPr>
          <w:rFonts w:hint="eastAsia"/>
        </w:rPr>
        <w:t>[2] R4-1</w:t>
      </w:r>
      <w:r w:rsidR="00771E26">
        <w:rPr>
          <w:rFonts w:hint="eastAsia"/>
        </w:rPr>
        <w:t>800990</w:t>
      </w:r>
      <w:r>
        <w:rPr>
          <w:rFonts w:hint="eastAsia"/>
        </w:rPr>
        <w:t xml:space="preserve">, </w:t>
      </w:r>
      <w:r>
        <w:t>“</w:t>
      </w:r>
      <w:r w:rsidR="00771E26">
        <w:t>Further efforts on EIRP CDF for spherical coverage</w:t>
      </w:r>
      <w:r>
        <w:rPr>
          <w:rFonts w:hint="eastAsia"/>
        </w:rPr>
        <w:t>,</w:t>
      </w:r>
      <w:r>
        <w:t>”</w:t>
      </w:r>
      <w:r>
        <w:rPr>
          <w:rFonts w:hint="eastAsia"/>
        </w:rPr>
        <w:t xml:space="preserve"> Samsung, RAN4</w:t>
      </w:r>
      <w:r w:rsidR="00535019">
        <w:rPr>
          <w:rFonts w:hint="eastAsia"/>
        </w:rPr>
        <w:t>-AH-1801, Jan 2018</w:t>
      </w:r>
    </w:p>
    <w:p w:rsidR="00EB1AB8" w:rsidRDefault="00EB1AB8" w:rsidP="00793A9D">
      <w:pPr>
        <w:spacing w:after="0"/>
        <w:ind w:left="300" w:hangingChars="150" w:hanging="300"/>
        <w:jc w:val="both"/>
      </w:pPr>
      <w:r>
        <w:rPr>
          <w:rFonts w:hint="eastAsia"/>
        </w:rPr>
        <w:t>[3] R4-17</w:t>
      </w:r>
      <w:r w:rsidR="00535019">
        <w:rPr>
          <w:rFonts w:hint="eastAsia"/>
        </w:rPr>
        <w:t>13850</w:t>
      </w:r>
      <w:r>
        <w:rPr>
          <w:rFonts w:hint="eastAsia"/>
        </w:rPr>
        <w:t xml:space="preserve">, </w:t>
      </w:r>
      <w:r>
        <w:t>“</w:t>
      </w:r>
      <w:r w:rsidR="00535019" w:rsidRPr="00535019">
        <w:rPr>
          <w:lang w:val="de-DE"/>
        </w:rPr>
        <w:t>Consideration of EIRP spherical coverage requirement</w:t>
      </w:r>
      <w:r>
        <w:rPr>
          <w:rFonts w:hint="eastAsia"/>
          <w:lang w:val="de-DE"/>
        </w:rPr>
        <w:t>,</w:t>
      </w:r>
      <w:r>
        <w:t>”</w:t>
      </w:r>
      <w:r>
        <w:rPr>
          <w:rFonts w:hint="eastAsia"/>
        </w:rPr>
        <w:t xml:space="preserve"> </w:t>
      </w:r>
      <w:r w:rsidRPr="00EB1AB8">
        <w:t xml:space="preserve">Apple, </w:t>
      </w:r>
      <w:r>
        <w:rPr>
          <w:rFonts w:hint="eastAsia"/>
        </w:rPr>
        <w:t>RAN4#85, Nov 2017</w:t>
      </w:r>
    </w:p>
    <w:p w:rsidR="00535019" w:rsidRDefault="00535019" w:rsidP="00793A9D">
      <w:pPr>
        <w:spacing w:after="0"/>
        <w:ind w:left="300" w:hangingChars="150" w:hanging="300"/>
        <w:jc w:val="both"/>
      </w:pPr>
      <w:r>
        <w:rPr>
          <w:rFonts w:hint="eastAsia"/>
        </w:rPr>
        <w:t xml:space="preserve">[4] R4-1713193, </w:t>
      </w:r>
      <w:r>
        <w:t>“</w:t>
      </w:r>
      <w:r w:rsidRPr="00535019">
        <w:rPr>
          <w:lang w:val="de-DE"/>
        </w:rPr>
        <w:t>Further evaluation on NR UE power class at mmWave</w:t>
      </w:r>
      <w:r>
        <w:rPr>
          <w:rFonts w:hint="eastAsia"/>
          <w:lang w:val="de-DE"/>
        </w:rPr>
        <w:t>,</w:t>
      </w:r>
      <w:r>
        <w:t>”</w:t>
      </w:r>
      <w:r>
        <w:rPr>
          <w:rFonts w:hint="eastAsia"/>
        </w:rPr>
        <w:t xml:space="preserve"> LGE</w:t>
      </w:r>
      <w:r w:rsidRPr="00EB1AB8">
        <w:t xml:space="preserve">, </w:t>
      </w:r>
      <w:r>
        <w:rPr>
          <w:rFonts w:hint="eastAsia"/>
        </w:rPr>
        <w:t>RAN4#85, Nov 2017</w:t>
      </w:r>
    </w:p>
    <w:p w:rsidR="00535019" w:rsidRDefault="00535019" w:rsidP="00793A9D">
      <w:pPr>
        <w:spacing w:after="0"/>
        <w:ind w:left="300" w:hangingChars="150" w:hanging="300"/>
        <w:jc w:val="both"/>
      </w:pPr>
      <w:r>
        <w:rPr>
          <w:rFonts w:hint="eastAsia"/>
        </w:rPr>
        <w:t xml:space="preserve">[5] R4-1802868, </w:t>
      </w:r>
      <w:r>
        <w:t>“</w:t>
      </w:r>
      <w:r w:rsidRPr="00535019">
        <w:t>UE Spherical coverage at mmWave 28GHz</w:t>
      </w:r>
      <w:r>
        <w:rPr>
          <w:rFonts w:hint="eastAsia"/>
          <w:lang w:val="de-DE"/>
        </w:rPr>
        <w:t>,</w:t>
      </w:r>
      <w:r>
        <w:t>”</w:t>
      </w:r>
      <w:r>
        <w:rPr>
          <w:rFonts w:hint="eastAsia"/>
        </w:rPr>
        <w:t xml:space="preserve"> Sony</w:t>
      </w:r>
      <w:r w:rsidRPr="00EB1AB8">
        <w:t xml:space="preserve">, </w:t>
      </w:r>
      <w:r>
        <w:rPr>
          <w:rFonts w:hint="eastAsia"/>
        </w:rPr>
        <w:t>RAN4#8</w:t>
      </w:r>
      <w:r w:rsidR="00A27BDF">
        <w:rPr>
          <w:rFonts w:hint="eastAsia"/>
        </w:rPr>
        <w:t>6</w:t>
      </w:r>
      <w:r>
        <w:rPr>
          <w:rFonts w:hint="eastAsia"/>
        </w:rPr>
        <w:t xml:space="preserve">, </w:t>
      </w:r>
      <w:r w:rsidR="00A27BDF">
        <w:rPr>
          <w:rFonts w:hint="eastAsia"/>
        </w:rPr>
        <w:t>Feb</w:t>
      </w:r>
      <w:r>
        <w:rPr>
          <w:rFonts w:hint="eastAsia"/>
        </w:rPr>
        <w:t xml:space="preserve"> 201</w:t>
      </w:r>
      <w:r w:rsidR="00A27BDF">
        <w:rPr>
          <w:rFonts w:hint="eastAsia"/>
        </w:rPr>
        <w:t>8</w:t>
      </w:r>
    </w:p>
    <w:p w:rsidR="00A27BDF" w:rsidRDefault="00A27BDF" w:rsidP="00793A9D">
      <w:pPr>
        <w:spacing w:after="0"/>
        <w:ind w:left="300" w:hangingChars="150" w:hanging="300"/>
        <w:jc w:val="both"/>
      </w:pPr>
      <w:r>
        <w:rPr>
          <w:rFonts w:hint="eastAsia"/>
        </w:rPr>
        <w:lastRenderedPageBreak/>
        <w:t xml:space="preserve">[6] R4-1801594, </w:t>
      </w:r>
      <w:r>
        <w:t>“</w:t>
      </w:r>
      <w:r w:rsidRPr="00A27BDF">
        <w:t>EIRP CDF Simulation Analysis for Spherical Coverage</w:t>
      </w:r>
      <w:r>
        <w:rPr>
          <w:rFonts w:hint="eastAsia"/>
          <w:lang w:val="de-DE"/>
        </w:rPr>
        <w:t>,</w:t>
      </w:r>
      <w:r>
        <w:t>”</w:t>
      </w:r>
      <w:r>
        <w:rPr>
          <w:rFonts w:hint="eastAsia"/>
        </w:rPr>
        <w:t xml:space="preserve"> MediaTek</w:t>
      </w:r>
      <w:r w:rsidRPr="00EB1AB8">
        <w:t xml:space="preserve">, </w:t>
      </w:r>
      <w:r>
        <w:rPr>
          <w:rFonts w:hint="eastAsia"/>
        </w:rPr>
        <w:t>RAN4#86, Feb 2018</w:t>
      </w:r>
    </w:p>
    <w:p w:rsidR="00A27BDF" w:rsidRDefault="00A27BDF" w:rsidP="00793A9D">
      <w:pPr>
        <w:spacing w:after="0"/>
        <w:ind w:left="300" w:hangingChars="150" w:hanging="300"/>
        <w:jc w:val="both"/>
      </w:pPr>
      <w:r>
        <w:rPr>
          <w:rFonts w:hint="eastAsia"/>
        </w:rPr>
        <w:t>[7] R4-1</w:t>
      </w:r>
      <w:r w:rsidR="007D289E">
        <w:rPr>
          <w:rFonts w:hint="eastAsia"/>
        </w:rPr>
        <w:t>802828</w:t>
      </w:r>
      <w:r>
        <w:rPr>
          <w:rFonts w:hint="eastAsia"/>
        </w:rPr>
        <w:t xml:space="preserve">, </w:t>
      </w:r>
      <w:r>
        <w:t>“</w:t>
      </w:r>
      <w:r w:rsidR="007D289E" w:rsidRPr="007D289E">
        <w:t>Evaluation of spherical coverage impact on network performance</w:t>
      </w:r>
      <w:r>
        <w:rPr>
          <w:rFonts w:hint="eastAsia"/>
          <w:lang w:val="de-DE"/>
        </w:rPr>
        <w:t>,</w:t>
      </w:r>
      <w:r>
        <w:t>”</w:t>
      </w:r>
      <w:r>
        <w:rPr>
          <w:rFonts w:hint="eastAsia"/>
        </w:rPr>
        <w:t xml:space="preserve"> Qualcomm</w:t>
      </w:r>
      <w:r w:rsidRPr="00EB1AB8">
        <w:t xml:space="preserve">, </w:t>
      </w:r>
      <w:r>
        <w:rPr>
          <w:rFonts w:hint="eastAsia"/>
        </w:rPr>
        <w:t>RAN4#8</w:t>
      </w:r>
      <w:r w:rsidR="007D289E">
        <w:rPr>
          <w:rFonts w:hint="eastAsia"/>
        </w:rPr>
        <w:t>6</w:t>
      </w:r>
      <w:r>
        <w:rPr>
          <w:rFonts w:hint="eastAsia"/>
        </w:rPr>
        <w:t xml:space="preserve">, </w:t>
      </w:r>
      <w:r w:rsidR="007D289E">
        <w:rPr>
          <w:rFonts w:hint="eastAsia"/>
        </w:rPr>
        <w:t>Feb</w:t>
      </w:r>
      <w:r>
        <w:rPr>
          <w:rFonts w:hint="eastAsia"/>
        </w:rPr>
        <w:t xml:space="preserve"> 201</w:t>
      </w:r>
      <w:r w:rsidR="007D289E">
        <w:rPr>
          <w:rFonts w:hint="eastAsia"/>
        </w:rPr>
        <w:t>8</w:t>
      </w:r>
    </w:p>
    <w:p w:rsidR="00362A55" w:rsidRPr="00A27BDF" w:rsidRDefault="00A27BDF" w:rsidP="00A27BDF">
      <w:pPr>
        <w:spacing w:after="0"/>
        <w:ind w:left="300" w:hangingChars="150" w:hanging="300"/>
        <w:jc w:val="both"/>
        <w:rPr>
          <w:rFonts w:eastAsiaTheme="minorEastAsia"/>
        </w:rPr>
      </w:pPr>
      <w:r>
        <w:rPr>
          <w:rFonts w:hint="eastAsia"/>
        </w:rPr>
        <w:t xml:space="preserve">[8] R4-1802033, </w:t>
      </w:r>
      <w:r>
        <w:t>“</w:t>
      </w:r>
      <w:r w:rsidRPr="00A27BDF">
        <w:t>Facts on UE performance and spherical EIRP in FR2</w:t>
      </w:r>
      <w:r>
        <w:rPr>
          <w:rFonts w:hint="eastAsia"/>
          <w:lang w:val="de-DE"/>
        </w:rPr>
        <w:t>,</w:t>
      </w:r>
      <w:r>
        <w:t>”</w:t>
      </w:r>
      <w:r>
        <w:rPr>
          <w:rFonts w:hint="eastAsia"/>
        </w:rPr>
        <w:t xml:space="preserve"> Samsung</w:t>
      </w:r>
      <w:r w:rsidRPr="00EB1AB8">
        <w:t xml:space="preserve">, </w:t>
      </w:r>
      <w:r>
        <w:rPr>
          <w:rFonts w:hint="eastAsia"/>
        </w:rPr>
        <w:t>RAN4#86, Feb 2018</w:t>
      </w:r>
    </w:p>
    <w:sectPr w:rsidR="00362A55" w:rsidRPr="00A27BDF">
      <w:headerReference w:type="even" r:id="rId10"/>
      <w:footnotePr>
        <w:numRestart w:val="eachSect"/>
      </w:footnotePr>
      <w:endnotePr>
        <w:numRestart w:val="eachSect"/>
      </w:end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A20" w:rsidRDefault="00D50A20">
      <w:pPr>
        <w:spacing w:after="0"/>
      </w:pPr>
      <w:r>
        <w:separator/>
      </w:r>
    </w:p>
  </w:endnote>
  <w:endnote w:type="continuationSeparator" w:id="0">
    <w:p w:rsidR="00D50A20" w:rsidRDefault="00D50A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A20" w:rsidRDefault="00D50A20">
      <w:pPr>
        <w:spacing w:after="0"/>
      </w:pPr>
      <w:r>
        <w:separator/>
      </w:r>
    </w:p>
  </w:footnote>
  <w:footnote w:type="continuationSeparator" w:id="0">
    <w:p w:rsidR="00D50A20" w:rsidRDefault="00D50A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D4C" w:rsidRDefault="00F70D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05DAB"/>
    <w:multiLevelType w:val="hybridMultilevel"/>
    <w:tmpl w:val="29261C02"/>
    <w:lvl w:ilvl="0" w:tplc="F10636D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2D85FDA"/>
    <w:multiLevelType w:val="hybridMultilevel"/>
    <w:tmpl w:val="F650E964"/>
    <w:lvl w:ilvl="0" w:tplc="212621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5841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523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A24D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2E6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38E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E59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2AB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68CB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4563743"/>
    <w:multiLevelType w:val="hybridMultilevel"/>
    <w:tmpl w:val="7E0E81B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4743A9F"/>
    <w:multiLevelType w:val="hybridMultilevel"/>
    <w:tmpl w:val="6898F66C"/>
    <w:lvl w:ilvl="0" w:tplc="4ABC7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BE7DB8">
      <w:start w:val="22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A8CDE2">
      <w:start w:val="22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FA1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B8E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E2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0C48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58A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D4C1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B8C4CE3"/>
    <w:multiLevelType w:val="hybridMultilevel"/>
    <w:tmpl w:val="C2EC71CA"/>
    <w:lvl w:ilvl="0" w:tplc="7EF03C0A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639728C"/>
    <w:multiLevelType w:val="hybridMultilevel"/>
    <w:tmpl w:val="805262BE"/>
    <w:lvl w:ilvl="0" w:tplc="2F78933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44355513"/>
    <w:multiLevelType w:val="hybridMultilevel"/>
    <w:tmpl w:val="24F42F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F634C79"/>
    <w:multiLevelType w:val="hybridMultilevel"/>
    <w:tmpl w:val="047202A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528C7D84"/>
    <w:multiLevelType w:val="hybridMultilevel"/>
    <w:tmpl w:val="C2967ECA"/>
    <w:lvl w:ilvl="0" w:tplc="4CFA7884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61390F48"/>
    <w:multiLevelType w:val="hybridMultilevel"/>
    <w:tmpl w:val="23526120"/>
    <w:lvl w:ilvl="0" w:tplc="8B8CEFDA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6E160853"/>
    <w:multiLevelType w:val="hybridMultilevel"/>
    <w:tmpl w:val="00A64F88"/>
    <w:lvl w:ilvl="0" w:tplc="CED0780C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2C71936"/>
    <w:multiLevelType w:val="multilevel"/>
    <w:tmpl w:val="6FE07F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143"/>
        </w:tabs>
        <w:ind w:left="1143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2"/>
  </w:num>
  <w:num w:numId="2">
    <w:abstractNumId w:val="4"/>
  </w:num>
  <w:num w:numId="3">
    <w:abstractNumId w:val="2"/>
  </w:num>
  <w:num w:numId="4">
    <w:abstractNumId w:val="7"/>
  </w:num>
  <w:num w:numId="5">
    <w:abstractNumId w:val="3"/>
  </w:num>
  <w:num w:numId="6">
    <w:abstractNumId w:val="8"/>
  </w:num>
  <w:num w:numId="7">
    <w:abstractNumId w:val="5"/>
  </w:num>
  <w:num w:numId="8">
    <w:abstractNumId w:val="1"/>
  </w:num>
  <w:num w:numId="9">
    <w:abstractNumId w:val="11"/>
  </w:num>
  <w:num w:numId="10">
    <w:abstractNumId w:val="0"/>
  </w:num>
  <w:num w:numId="11">
    <w:abstractNumId w:val="6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intFractionalCharacterWidth/>
  <w:bordersDoNotSurroundHeader/>
  <w:bordersDoNotSurroundFooter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pos w:val="sectEnd"/>
    <w:numRestart w:val="eachSect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F3A"/>
    <w:rsid w:val="00000890"/>
    <w:rsid w:val="00004062"/>
    <w:rsid w:val="00010E87"/>
    <w:rsid w:val="00014DC2"/>
    <w:rsid w:val="00017B7F"/>
    <w:rsid w:val="00021987"/>
    <w:rsid w:val="00023C53"/>
    <w:rsid w:val="000246B5"/>
    <w:rsid w:val="000248D6"/>
    <w:rsid w:val="0003409E"/>
    <w:rsid w:val="00041781"/>
    <w:rsid w:val="000422DC"/>
    <w:rsid w:val="00046215"/>
    <w:rsid w:val="000578B4"/>
    <w:rsid w:val="00072415"/>
    <w:rsid w:val="00076108"/>
    <w:rsid w:val="0008014B"/>
    <w:rsid w:val="00081D02"/>
    <w:rsid w:val="0008444B"/>
    <w:rsid w:val="00086FB0"/>
    <w:rsid w:val="000925B4"/>
    <w:rsid w:val="00096503"/>
    <w:rsid w:val="000A06EA"/>
    <w:rsid w:val="000B6C7E"/>
    <w:rsid w:val="000C66C8"/>
    <w:rsid w:val="000D61B8"/>
    <w:rsid w:val="000E64B8"/>
    <w:rsid w:val="00104938"/>
    <w:rsid w:val="001063AF"/>
    <w:rsid w:val="00106A35"/>
    <w:rsid w:val="0011714C"/>
    <w:rsid w:val="001264F4"/>
    <w:rsid w:val="001452B6"/>
    <w:rsid w:val="00152B6B"/>
    <w:rsid w:val="001634D6"/>
    <w:rsid w:val="00164D22"/>
    <w:rsid w:val="00171F70"/>
    <w:rsid w:val="00191915"/>
    <w:rsid w:val="00195A11"/>
    <w:rsid w:val="001A0C49"/>
    <w:rsid w:val="001A73D3"/>
    <w:rsid w:val="001B7654"/>
    <w:rsid w:val="001D254B"/>
    <w:rsid w:val="001E1D3C"/>
    <w:rsid w:val="001E46C7"/>
    <w:rsid w:val="001E5135"/>
    <w:rsid w:val="001F56D4"/>
    <w:rsid w:val="001F6988"/>
    <w:rsid w:val="00204A95"/>
    <w:rsid w:val="00215E86"/>
    <w:rsid w:val="00220130"/>
    <w:rsid w:val="00231192"/>
    <w:rsid w:val="00231668"/>
    <w:rsid w:val="00234B08"/>
    <w:rsid w:val="0023557E"/>
    <w:rsid w:val="00235B6F"/>
    <w:rsid w:val="00236DF9"/>
    <w:rsid w:val="00246DC8"/>
    <w:rsid w:val="00254DDA"/>
    <w:rsid w:val="002810AA"/>
    <w:rsid w:val="002871D3"/>
    <w:rsid w:val="002B29BD"/>
    <w:rsid w:val="002B7852"/>
    <w:rsid w:val="002C178A"/>
    <w:rsid w:val="002D1614"/>
    <w:rsid w:val="002D2864"/>
    <w:rsid w:val="002D7C09"/>
    <w:rsid w:val="002E09EE"/>
    <w:rsid w:val="002E5A3C"/>
    <w:rsid w:val="00304C33"/>
    <w:rsid w:val="00304D28"/>
    <w:rsid w:val="003102D4"/>
    <w:rsid w:val="003126B9"/>
    <w:rsid w:val="00326297"/>
    <w:rsid w:val="0033557D"/>
    <w:rsid w:val="00337C8E"/>
    <w:rsid w:val="0034560F"/>
    <w:rsid w:val="00362A55"/>
    <w:rsid w:val="00363B09"/>
    <w:rsid w:val="0036695C"/>
    <w:rsid w:val="00384695"/>
    <w:rsid w:val="003939C1"/>
    <w:rsid w:val="00397C7D"/>
    <w:rsid w:val="003A25CD"/>
    <w:rsid w:val="003A4C45"/>
    <w:rsid w:val="003B780E"/>
    <w:rsid w:val="003C5633"/>
    <w:rsid w:val="003C75E4"/>
    <w:rsid w:val="003E4BB4"/>
    <w:rsid w:val="003E67C6"/>
    <w:rsid w:val="003F32EA"/>
    <w:rsid w:val="003F62F7"/>
    <w:rsid w:val="0040060A"/>
    <w:rsid w:val="00403F52"/>
    <w:rsid w:val="00406ACF"/>
    <w:rsid w:val="0041777A"/>
    <w:rsid w:val="004178A3"/>
    <w:rsid w:val="004221C5"/>
    <w:rsid w:val="00422A6E"/>
    <w:rsid w:val="00423AC7"/>
    <w:rsid w:val="0042709E"/>
    <w:rsid w:val="00434D0C"/>
    <w:rsid w:val="00444EB3"/>
    <w:rsid w:val="00461F71"/>
    <w:rsid w:val="00465EC1"/>
    <w:rsid w:val="00494513"/>
    <w:rsid w:val="00496F3A"/>
    <w:rsid w:val="004A01A2"/>
    <w:rsid w:val="004A1EDF"/>
    <w:rsid w:val="004A27DA"/>
    <w:rsid w:val="004A57F6"/>
    <w:rsid w:val="004E1B87"/>
    <w:rsid w:val="004E236D"/>
    <w:rsid w:val="004F0E1D"/>
    <w:rsid w:val="005002A3"/>
    <w:rsid w:val="005006D8"/>
    <w:rsid w:val="00503ECD"/>
    <w:rsid w:val="0050669F"/>
    <w:rsid w:val="00511300"/>
    <w:rsid w:val="005134FC"/>
    <w:rsid w:val="005326A1"/>
    <w:rsid w:val="00533EDC"/>
    <w:rsid w:val="00534063"/>
    <w:rsid w:val="00535019"/>
    <w:rsid w:val="00545015"/>
    <w:rsid w:val="005459C1"/>
    <w:rsid w:val="00551AC5"/>
    <w:rsid w:val="005525D8"/>
    <w:rsid w:val="0056478C"/>
    <w:rsid w:val="005753CE"/>
    <w:rsid w:val="005825D3"/>
    <w:rsid w:val="00586CDC"/>
    <w:rsid w:val="0059480A"/>
    <w:rsid w:val="005A68A4"/>
    <w:rsid w:val="005B4ACD"/>
    <w:rsid w:val="005B4C2D"/>
    <w:rsid w:val="005C4381"/>
    <w:rsid w:val="005C4634"/>
    <w:rsid w:val="005C6924"/>
    <w:rsid w:val="005E4984"/>
    <w:rsid w:val="005E4B2F"/>
    <w:rsid w:val="005E750D"/>
    <w:rsid w:val="0060009C"/>
    <w:rsid w:val="00600E3C"/>
    <w:rsid w:val="00607475"/>
    <w:rsid w:val="00607D15"/>
    <w:rsid w:val="00611C91"/>
    <w:rsid w:val="00632877"/>
    <w:rsid w:val="00633B07"/>
    <w:rsid w:val="00645253"/>
    <w:rsid w:val="0064707F"/>
    <w:rsid w:val="00647BF1"/>
    <w:rsid w:val="0066120D"/>
    <w:rsid w:val="006633B6"/>
    <w:rsid w:val="00680416"/>
    <w:rsid w:val="0069382A"/>
    <w:rsid w:val="006B164C"/>
    <w:rsid w:val="006B3CAC"/>
    <w:rsid w:val="006B76ED"/>
    <w:rsid w:val="006C0AF4"/>
    <w:rsid w:val="006C4D42"/>
    <w:rsid w:val="006D0CA1"/>
    <w:rsid w:val="006D1978"/>
    <w:rsid w:val="006E6F49"/>
    <w:rsid w:val="006F6915"/>
    <w:rsid w:val="006F7E6A"/>
    <w:rsid w:val="007008CF"/>
    <w:rsid w:val="00702A84"/>
    <w:rsid w:val="007042BE"/>
    <w:rsid w:val="00714AA6"/>
    <w:rsid w:val="007164F5"/>
    <w:rsid w:val="00722BCC"/>
    <w:rsid w:val="00733719"/>
    <w:rsid w:val="00735207"/>
    <w:rsid w:val="00740025"/>
    <w:rsid w:val="00746DCE"/>
    <w:rsid w:val="00752C78"/>
    <w:rsid w:val="00753F41"/>
    <w:rsid w:val="00754017"/>
    <w:rsid w:val="00763476"/>
    <w:rsid w:val="00771E26"/>
    <w:rsid w:val="007728B1"/>
    <w:rsid w:val="00773D4E"/>
    <w:rsid w:val="007779B7"/>
    <w:rsid w:val="00781B1B"/>
    <w:rsid w:val="00785732"/>
    <w:rsid w:val="00793A9D"/>
    <w:rsid w:val="007945D4"/>
    <w:rsid w:val="007C0799"/>
    <w:rsid w:val="007C2266"/>
    <w:rsid w:val="007C2F2B"/>
    <w:rsid w:val="007C2F39"/>
    <w:rsid w:val="007C5A6F"/>
    <w:rsid w:val="007C7675"/>
    <w:rsid w:val="007D0B67"/>
    <w:rsid w:val="007D289E"/>
    <w:rsid w:val="007D536B"/>
    <w:rsid w:val="008025F1"/>
    <w:rsid w:val="0080574A"/>
    <w:rsid w:val="0080608F"/>
    <w:rsid w:val="00816E0C"/>
    <w:rsid w:val="008231DA"/>
    <w:rsid w:val="008277D0"/>
    <w:rsid w:val="00843EEE"/>
    <w:rsid w:val="00852D2A"/>
    <w:rsid w:val="0085394F"/>
    <w:rsid w:val="008732FD"/>
    <w:rsid w:val="00873F9E"/>
    <w:rsid w:val="008908C5"/>
    <w:rsid w:val="00897EF7"/>
    <w:rsid w:val="008A02E1"/>
    <w:rsid w:val="008A2644"/>
    <w:rsid w:val="008B2816"/>
    <w:rsid w:val="008B7D04"/>
    <w:rsid w:val="008C2847"/>
    <w:rsid w:val="008C2A2F"/>
    <w:rsid w:val="008D34A2"/>
    <w:rsid w:val="008D7831"/>
    <w:rsid w:val="008E57A9"/>
    <w:rsid w:val="008F1D1A"/>
    <w:rsid w:val="008F46B2"/>
    <w:rsid w:val="00922836"/>
    <w:rsid w:val="00924914"/>
    <w:rsid w:val="00931DBF"/>
    <w:rsid w:val="0093496F"/>
    <w:rsid w:val="00935768"/>
    <w:rsid w:val="00936B07"/>
    <w:rsid w:val="00937DCA"/>
    <w:rsid w:val="0094500F"/>
    <w:rsid w:val="009600E9"/>
    <w:rsid w:val="00967F19"/>
    <w:rsid w:val="009755A4"/>
    <w:rsid w:val="00982A28"/>
    <w:rsid w:val="009831A2"/>
    <w:rsid w:val="00983B99"/>
    <w:rsid w:val="009875A2"/>
    <w:rsid w:val="0099052D"/>
    <w:rsid w:val="00993635"/>
    <w:rsid w:val="00994AEB"/>
    <w:rsid w:val="00994F82"/>
    <w:rsid w:val="009A1E55"/>
    <w:rsid w:val="009B3003"/>
    <w:rsid w:val="009B5801"/>
    <w:rsid w:val="009C0332"/>
    <w:rsid w:val="009D226C"/>
    <w:rsid w:val="009D3FAF"/>
    <w:rsid w:val="009E5664"/>
    <w:rsid w:val="009F1F6C"/>
    <w:rsid w:val="009F3533"/>
    <w:rsid w:val="009F6805"/>
    <w:rsid w:val="00A27BDF"/>
    <w:rsid w:val="00A30C6F"/>
    <w:rsid w:val="00A45E59"/>
    <w:rsid w:val="00A51E32"/>
    <w:rsid w:val="00A54BFD"/>
    <w:rsid w:val="00A57EC6"/>
    <w:rsid w:val="00A60F64"/>
    <w:rsid w:val="00A629C8"/>
    <w:rsid w:val="00A63DC2"/>
    <w:rsid w:val="00A7425A"/>
    <w:rsid w:val="00A8082D"/>
    <w:rsid w:val="00A83E08"/>
    <w:rsid w:val="00A862D0"/>
    <w:rsid w:val="00A93420"/>
    <w:rsid w:val="00A94BA2"/>
    <w:rsid w:val="00A95FF6"/>
    <w:rsid w:val="00A979EA"/>
    <w:rsid w:val="00AA0DC2"/>
    <w:rsid w:val="00AB10A3"/>
    <w:rsid w:val="00AC65EA"/>
    <w:rsid w:val="00AD32CF"/>
    <w:rsid w:val="00B11D03"/>
    <w:rsid w:val="00B11FD2"/>
    <w:rsid w:val="00B15215"/>
    <w:rsid w:val="00B17603"/>
    <w:rsid w:val="00B23B7C"/>
    <w:rsid w:val="00B24CCE"/>
    <w:rsid w:val="00B34034"/>
    <w:rsid w:val="00B3561B"/>
    <w:rsid w:val="00B35854"/>
    <w:rsid w:val="00B41BD4"/>
    <w:rsid w:val="00B42FF5"/>
    <w:rsid w:val="00B43B9F"/>
    <w:rsid w:val="00B44CD7"/>
    <w:rsid w:val="00B45735"/>
    <w:rsid w:val="00B616D1"/>
    <w:rsid w:val="00B63356"/>
    <w:rsid w:val="00B639DB"/>
    <w:rsid w:val="00B71CAF"/>
    <w:rsid w:val="00B84E91"/>
    <w:rsid w:val="00B9069D"/>
    <w:rsid w:val="00B95ECE"/>
    <w:rsid w:val="00BB5946"/>
    <w:rsid w:val="00BF28EC"/>
    <w:rsid w:val="00BF4E8A"/>
    <w:rsid w:val="00BF52D4"/>
    <w:rsid w:val="00BF5EB1"/>
    <w:rsid w:val="00BF67D9"/>
    <w:rsid w:val="00C03CFA"/>
    <w:rsid w:val="00C05177"/>
    <w:rsid w:val="00C05F52"/>
    <w:rsid w:val="00C1061C"/>
    <w:rsid w:val="00C25BF9"/>
    <w:rsid w:val="00C367B2"/>
    <w:rsid w:val="00C37CEE"/>
    <w:rsid w:val="00C46A45"/>
    <w:rsid w:val="00C47C3A"/>
    <w:rsid w:val="00C926BE"/>
    <w:rsid w:val="00CB4C87"/>
    <w:rsid w:val="00CC397E"/>
    <w:rsid w:val="00CD313E"/>
    <w:rsid w:val="00CD6C0A"/>
    <w:rsid w:val="00CE271B"/>
    <w:rsid w:val="00CE2CEE"/>
    <w:rsid w:val="00D00B48"/>
    <w:rsid w:val="00D019E3"/>
    <w:rsid w:val="00D15F47"/>
    <w:rsid w:val="00D2288A"/>
    <w:rsid w:val="00D258D9"/>
    <w:rsid w:val="00D50A20"/>
    <w:rsid w:val="00D63394"/>
    <w:rsid w:val="00D6369E"/>
    <w:rsid w:val="00D721FD"/>
    <w:rsid w:val="00D7647F"/>
    <w:rsid w:val="00D76C24"/>
    <w:rsid w:val="00D77D7F"/>
    <w:rsid w:val="00D83559"/>
    <w:rsid w:val="00D85994"/>
    <w:rsid w:val="00D93A5D"/>
    <w:rsid w:val="00DB13D1"/>
    <w:rsid w:val="00DB2159"/>
    <w:rsid w:val="00DC2E3D"/>
    <w:rsid w:val="00DD41C6"/>
    <w:rsid w:val="00DD710F"/>
    <w:rsid w:val="00DE2C99"/>
    <w:rsid w:val="00DE47C7"/>
    <w:rsid w:val="00DE591D"/>
    <w:rsid w:val="00DE73C9"/>
    <w:rsid w:val="00DF66E7"/>
    <w:rsid w:val="00E004DD"/>
    <w:rsid w:val="00E11575"/>
    <w:rsid w:val="00E16D59"/>
    <w:rsid w:val="00E312F5"/>
    <w:rsid w:val="00E35B7E"/>
    <w:rsid w:val="00E45771"/>
    <w:rsid w:val="00E551C5"/>
    <w:rsid w:val="00E75629"/>
    <w:rsid w:val="00E76ED0"/>
    <w:rsid w:val="00E77351"/>
    <w:rsid w:val="00E8757E"/>
    <w:rsid w:val="00E914F1"/>
    <w:rsid w:val="00E915DE"/>
    <w:rsid w:val="00E92DAA"/>
    <w:rsid w:val="00EB0B9A"/>
    <w:rsid w:val="00EB1AB8"/>
    <w:rsid w:val="00EB2B88"/>
    <w:rsid w:val="00EC0C7E"/>
    <w:rsid w:val="00EC6306"/>
    <w:rsid w:val="00ED036B"/>
    <w:rsid w:val="00ED6302"/>
    <w:rsid w:val="00ED7C4A"/>
    <w:rsid w:val="00EF206D"/>
    <w:rsid w:val="00F044E0"/>
    <w:rsid w:val="00F07E54"/>
    <w:rsid w:val="00F10BD7"/>
    <w:rsid w:val="00F15735"/>
    <w:rsid w:val="00F22742"/>
    <w:rsid w:val="00F246B6"/>
    <w:rsid w:val="00F24B4C"/>
    <w:rsid w:val="00F31354"/>
    <w:rsid w:val="00F33999"/>
    <w:rsid w:val="00F34230"/>
    <w:rsid w:val="00F40BF4"/>
    <w:rsid w:val="00F41627"/>
    <w:rsid w:val="00F4269E"/>
    <w:rsid w:val="00F466F1"/>
    <w:rsid w:val="00F52C70"/>
    <w:rsid w:val="00F55E24"/>
    <w:rsid w:val="00F64181"/>
    <w:rsid w:val="00F64675"/>
    <w:rsid w:val="00F66B7F"/>
    <w:rsid w:val="00F70B68"/>
    <w:rsid w:val="00F70D4C"/>
    <w:rsid w:val="00F800EA"/>
    <w:rsid w:val="00F814EA"/>
    <w:rsid w:val="00FA61F2"/>
    <w:rsid w:val="00FB36B4"/>
    <w:rsid w:val="00FC08FA"/>
    <w:rsid w:val="00FC0C77"/>
    <w:rsid w:val="00FC4C15"/>
    <w:rsid w:val="00FD4794"/>
    <w:rsid w:val="00FE5EDD"/>
    <w:rsid w:val="00FF3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 5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9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바탕" w:hAnsi="Times New Roman"/>
      <w:lang w:val="en-GB"/>
    </w:rPr>
  </w:style>
  <w:style w:type="paragraph" w:styleId="1">
    <w:name w:val="heading 1"/>
    <w:aliases w:val="H1,Memo Heading 1,h1 + 11 pt,Before:  6 pt,After:  0 pt"/>
    <w:next w:val="a"/>
    <w:qFormat/>
    <w:rsid w:val="005E49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바탕" w:hAnsi="Arial"/>
      <w:sz w:val="36"/>
      <w:lang w:val="en-GB"/>
    </w:rPr>
  </w:style>
  <w:style w:type="paragraph" w:styleId="2">
    <w:name w:val="heading 2"/>
    <w:basedOn w:val="1"/>
    <w:next w:val="a"/>
    <w:qFormat/>
    <w:rsid w:val="005E49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5E498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5E498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E498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E4984"/>
    <w:pPr>
      <w:outlineLvl w:val="5"/>
    </w:pPr>
  </w:style>
  <w:style w:type="paragraph" w:styleId="7">
    <w:name w:val="heading 7"/>
    <w:basedOn w:val="H6"/>
    <w:next w:val="a"/>
    <w:qFormat/>
    <w:rsid w:val="005E4984"/>
    <w:pPr>
      <w:outlineLvl w:val="6"/>
    </w:pPr>
  </w:style>
  <w:style w:type="paragraph" w:styleId="8">
    <w:name w:val="heading 8"/>
    <w:basedOn w:val="1"/>
    <w:next w:val="a"/>
    <w:qFormat/>
    <w:rsid w:val="005E498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498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E4984"/>
    <w:pPr>
      <w:spacing w:before="180"/>
      <w:ind w:left="2693" w:hanging="2693"/>
    </w:pPr>
    <w:rPr>
      <w:b/>
    </w:rPr>
  </w:style>
  <w:style w:type="paragraph" w:styleId="10">
    <w:name w:val="toc 1"/>
    <w:semiHidden/>
    <w:rsid w:val="005E49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바탕" w:hAnsi="Times New Roman"/>
      <w:noProof/>
      <w:sz w:val="22"/>
    </w:rPr>
  </w:style>
  <w:style w:type="paragraph" w:customStyle="1" w:styleId="ZT">
    <w:name w:val="ZT"/>
    <w:rsid w:val="005E49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바탕" w:hAnsi="Arial"/>
      <w:b/>
      <w:sz w:val="34"/>
      <w:lang w:val="en-GB"/>
    </w:rPr>
  </w:style>
  <w:style w:type="paragraph" w:styleId="50">
    <w:name w:val="toc 5"/>
    <w:basedOn w:val="40"/>
    <w:semiHidden/>
    <w:rsid w:val="005E4984"/>
    <w:pPr>
      <w:ind w:left="1701" w:hanging="1701"/>
    </w:pPr>
  </w:style>
  <w:style w:type="paragraph" w:styleId="40">
    <w:name w:val="toc 4"/>
    <w:basedOn w:val="30"/>
    <w:semiHidden/>
    <w:rsid w:val="005E4984"/>
    <w:pPr>
      <w:ind w:left="1418" w:hanging="1418"/>
    </w:pPr>
  </w:style>
  <w:style w:type="paragraph" w:styleId="30">
    <w:name w:val="toc 3"/>
    <w:basedOn w:val="20"/>
    <w:semiHidden/>
    <w:rsid w:val="005E4984"/>
    <w:pPr>
      <w:ind w:left="1134" w:hanging="1134"/>
    </w:pPr>
  </w:style>
  <w:style w:type="paragraph" w:styleId="20">
    <w:name w:val="toc 2"/>
    <w:basedOn w:val="10"/>
    <w:semiHidden/>
    <w:rsid w:val="005E498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E4984"/>
    <w:pPr>
      <w:ind w:left="284"/>
    </w:pPr>
  </w:style>
  <w:style w:type="paragraph" w:styleId="11">
    <w:name w:val="index 1"/>
    <w:basedOn w:val="a"/>
    <w:semiHidden/>
    <w:rsid w:val="005E4984"/>
    <w:pPr>
      <w:keepLines/>
      <w:spacing w:after="0"/>
    </w:pPr>
  </w:style>
  <w:style w:type="paragraph" w:customStyle="1" w:styleId="ZH">
    <w:name w:val="ZH"/>
    <w:rsid w:val="005E49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noProof/>
    </w:rPr>
  </w:style>
  <w:style w:type="paragraph" w:customStyle="1" w:styleId="TT">
    <w:name w:val="TT"/>
    <w:basedOn w:val="1"/>
    <w:next w:val="a"/>
    <w:rsid w:val="005E4984"/>
    <w:pPr>
      <w:outlineLvl w:val="9"/>
    </w:pPr>
  </w:style>
  <w:style w:type="paragraph" w:styleId="22">
    <w:name w:val="List Number 2"/>
    <w:basedOn w:val="a3"/>
    <w:semiHidden/>
    <w:rsid w:val="005E4984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5E49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b/>
      <w:noProof/>
      <w:sz w:val="18"/>
    </w:rPr>
  </w:style>
  <w:style w:type="character" w:styleId="a5">
    <w:name w:val="footnote reference"/>
    <w:basedOn w:val="a0"/>
    <w:semiHidden/>
    <w:rsid w:val="005E4984"/>
    <w:rPr>
      <w:b/>
      <w:position w:val="6"/>
      <w:sz w:val="16"/>
    </w:rPr>
  </w:style>
  <w:style w:type="paragraph" w:styleId="a6">
    <w:name w:val="footnote text"/>
    <w:basedOn w:val="a"/>
    <w:semiHidden/>
    <w:rsid w:val="005E498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4984"/>
    <w:rPr>
      <w:b/>
    </w:rPr>
  </w:style>
  <w:style w:type="paragraph" w:customStyle="1" w:styleId="TAC">
    <w:name w:val="TAC"/>
    <w:basedOn w:val="TAL"/>
    <w:rsid w:val="005E4984"/>
    <w:pPr>
      <w:jc w:val="center"/>
    </w:pPr>
  </w:style>
  <w:style w:type="paragraph" w:customStyle="1" w:styleId="TF">
    <w:name w:val="TF"/>
    <w:basedOn w:val="TH"/>
    <w:rsid w:val="005E4984"/>
    <w:pPr>
      <w:keepNext w:val="0"/>
      <w:spacing w:before="0" w:after="240"/>
    </w:pPr>
  </w:style>
  <w:style w:type="paragraph" w:customStyle="1" w:styleId="NO">
    <w:name w:val="NO"/>
    <w:basedOn w:val="a"/>
    <w:rsid w:val="005E4984"/>
    <w:pPr>
      <w:keepLines/>
      <w:ind w:left="1135" w:hanging="851"/>
    </w:pPr>
  </w:style>
  <w:style w:type="paragraph" w:styleId="90">
    <w:name w:val="toc 9"/>
    <w:basedOn w:val="80"/>
    <w:semiHidden/>
    <w:rsid w:val="005E4984"/>
    <w:pPr>
      <w:ind w:left="1418" w:hanging="1418"/>
    </w:pPr>
  </w:style>
  <w:style w:type="paragraph" w:customStyle="1" w:styleId="EX">
    <w:name w:val="EX"/>
    <w:basedOn w:val="a"/>
    <w:rsid w:val="005E4984"/>
    <w:pPr>
      <w:keepLines/>
      <w:ind w:left="1702" w:hanging="1418"/>
    </w:pPr>
  </w:style>
  <w:style w:type="paragraph" w:customStyle="1" w:styleId="FP">
    <w:name w:val="FP"/>
    <w:basedOn w:val="a"/>
    <w:rsid w:val="005E4984"/>
    <w:pPr>
      <w:spacing w:after="0"/>
    </w:pPr>
  </w:style>
  <w:style w:type="paragraph" w:customStyle="1" w:styleId="LD">
    <w:name w:val="LD"/>
    <w:rsid w:val="005E49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바탕" w:hAnsi="Courier New"/>
      <w:noProof/>
    </w:rPr>
  </w:style>
  <w:style w:type="paragraph" w:customStyle="1" w:styleId="NW">
    <w:name w:val="NW"/>
    <w:basedOn w:val="NO"/>
    <w:rsid w:val="005E4984"/>
    <w:pPr>
      <w:spacing w:after="0"/>
    </w:pPr>
  </w:style>
  <w:style w:type="paragraph" w:customStyle="1" w:styleId="EW">
    <w:name w:val="EW"/>
    <w:basedOn w:val="EX"/>
    <w:rsid w:val="005E4984"/>
    <w:pPr>
      <w:spacing w:after="0"/>
    </w:pPr>
  </w:style>
  <w:style w:type="paragraph" w:styleId="60">
    <w:name w:val="toc 6"/>
    <w:basedOn w:val="50"/>
    <w:next w:val="a"/>
    <w:semiHidden/>
    <w:rsid w:val="005E4984"/>
    <w:pPr>
      <w:ind w:left="1985" w:hanging="1985"/>
    </w:pPr>
  </w:style>
  <w:style w:type="paragraph" w:styleId="70">
    <w:name w:val="toc 7"/>
    <w:basedOn w:val="60"/>
    <w:next w:val="a"/>
    <w:semiHidden/>
    <w:rsid w:val="005E4984"/>
    <w:pPr>
      <w:ind w:left="2268" w:hanging="2268"/>
    </w:pPr>
  </w:style>
  <w:style w:type="paragraph" w:styleId="23">
    <w:name w:val="List Bullet 2"/>
    <w:basedOn w:val="a7"/>
    <w:semiHidden/>
    <w:rsid w:val="005E4984"/>
    <w:pPr>
      <w:ind w:left="851"/>
    </w:pPr>
  </w:style>
  <w:style w:type="paragraph" w:styleId="31">
    <w:name w:val="List Bullet 3"/>
    <w:basedOn w:val="23"/>
    <w:semiHidden/>
    <w:rsid w:val="005E4984"/>
    <w:pPr>
      <w:ind w:left="1135"/>
    </w:pPr>
  </w:style>
  <w:style w:type="paragraph" w:styleId="a3">
    <w:name w:val="List Number"/>
    <w:basedOn w:val="a8"/>
    <w:semiHidden/>
    <w:rsid w:val="005E4984"/>
  </w:style>
  <w:style w:type="paragraph" w:customStyle="1" w:styleId="EQ">
    <w:name w:val="EQ"/>
    <w:basedOn w:val="a"/>
    <w:next w:val="a"/>
    <w:rsid w:val="005E49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E49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49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49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바탕" w:hAnsi="Courier New"/>
      <w:noProof/>
      <w:sz w:val="16"/>
    </w:rPr>
  </w:style>
  <w:style w:type="paragraph" w:customStyle="1" w:styleId="TAR">
    <w:name w:val="TAR"/>
    <w:basedOn w:val="TAL"/>
    <w:rsid w:val="005E4984"/>
    <w:pPr>
      <w:jc w:val="right"/>
    </w:pPr>
  </w:style>
  <w:style w:type="paragraph" w:customStyle="1" w:styleId="H6">
    <w:name w:val="H6"/>
    <w:basedOn w:val="5"/>
    <w:next w:val="a"/>
    <w:rsid w:val="005E49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4984"/>
    <w:pPr>
      <w:ind w:left="851" w:hanging="851"/>
    </w:pPr>
  </w:style>
  <w:style w:type="paragraph" w:customStyle="1" w:styleId="TAL">
    <w:name w:val="TAL"/>
    <w:basedOn w:val="a"/>
    <w:rsid w:val="005E49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49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  <w:sz w:val="40"/>
    </w:rPr>
  </w:style>
  <w:style w:type="paragraph" w:customStyle="1" w:styleId="ZB">
    <w:name w:val="ZB"/>
    <w:rsid w:val="005E49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바탕" w:hAnsi="Arial"/>
      <w:i/>
      <w:noProof/>
    </w:rPr>
  </w:style>
  <w:style w:type="paragraph" w:customStyle="1" w:styleId="ZD">
    <w:name w:val="ZD"/>
    <w:rsid w:val="005E49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noProof/>
      <w:sz w:val="32"/>
    </w:rPr>
  </w:style>
  <w:style w:type="paragraph" w:customStyle="1" w:styleId="ZU">
    <w:name w:val="ZU"/>
    <w:rsid w:val="005E49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</w:rPr>
  </w:style>
  <w:style w:type="paragraph" w:customStyle="1" w:styleId="ZV">
    <w:name w:val="ZV"/>
    <w:basedOn w:val="ZU"/>
    <w:rsid w:val="005E4984"/>
    <w:pPr>
      <w:framePr w:wrap="notBeside" w:y="16161"/>
    </w:pPr>
  </w:style>
  <w:style w:type="character" w:customStyle="1" w:styleId="ZGSM">
    <w:name w:val="ZGSM"/>
    <w:rsid w:val="005E4984"/>
  </w:style>
  <w:style w:type="paragraph" w:styleId="24">
    <w:name w:val="List 2"/>
    <w:basedOn w:val="a8"/>
    <w:semiHidden/>
    <w:rsid w:val="005E4984"/>
    <w:pPr>
      <w:ind w:left="851"/>
    </w:pPr>
  </w:style>
  <w:style w:type="paragraph" w:customStyle="1" w:styleId="ZG">
    <w:name w:val="ZG"/>
    <w:rsid w:val="005E49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</w:rPr>
  </w:style>
  <w:style w:type="paragraph" w:styleId="32">
    <w:name w:val="List 3"/>
    <w:basedOn w:val="24"/>
    <w:semiHidden/>
    <w:rsid w:val="005E4984"/>
    <w:pPr>
      <w:ind w:left="1135"/>
    </w:pPr>
  </w:style>
  <w:style w:type="paragraph" w:styleId="41">
    <w:name w:val="List 4"/>
    <w:basedOn w:val="32"/>
    <w:semiHidden/>
    <w:rsid w:val="005E4984"/>
    <w:pPr>
      <w:ind w:left="1418"/>
    </w:pPr>
  </w:style>
  <w:style w:type="paragraph" w:styleId="51">
    <w:name w:val="List 5"/>
    <w:basedOn w:val="41"/>
    <w:semiHidden/>
    <w:rsid w:val="005E4984"/>
    <w:pPr>
      <w:ind w:left="1702"/>
    </w:pPr>
  </w:style>
  <w:style w:type="paragraph" w:customStyle="1" w:styleId="EditorsNote">
    <w:name w:val="Editor's Note"/>
    <w:basedOn w:val="NO"/>
    <w:rsid w:val="005E4984"/>
    <w:rPr>
      <w:color w:val="FF0000"/>
    </w:rPr>
  </w:style>
  <w:style w:type="paragraph" w:styleId="a8">
    <w:name w:val="List"/>
    <w:basedOn w:val="a"/>
    <w:semiHidden/>
    <w:rsid w:val="005E4984"/>
    <w:pPr>
      <w:ind w:left="568" w:hanging="284"/>
    </w:pPr>
  </w:style>
  <w:style w:type="paragraph" w:styleId="a7">
    <w:name w:val="List Bullet"/>
    <w:basedOn w:val="a8"/>
    <w:semiHidden/>
    <w:rsid w:val="005E4984"/>
  </w:style>
  <w:style w:type="paragraph" w:styleId="42">
    <w:name w:val="List Bullet 4"/>
    <w:basedOn w:val="31"/>
    <w:semiHidden/>
    <w:rsid w:val="005E4984"/>
    <w:pPr>
      <w:ind w:left="1418"/>
    </w:pPr>
  </w:style>
  <w:style w:type="paragraph" w:styleId="52">
    <w:name w:val="List Bullet 5"/>
    <w:basedOn w:val="42"/>
    <w:semiHidden/>
    <w:rsid w:val="005E4984"/>
    <w:pPr>
      <w:ind w:left="1702"/>
    </w:pPr>
  </w:style>
  <w:style w:type="paragraph" w:customStyle="1" w:styleId="B1">
    <w:name w:val="B1"/>
    <w:basedOn w:val="a8"/>
    <w:rsid w:val="005E4984"/>
  </w:style>
  <w:style w:type="paragraph" w:customStyle="1" w:styleId="B2">
    <w:name w:val="B2"/>
    <w:basedOn w:val="24"/>
    <w:rsid w:val="005E4984"/>
  </w:style>
  <w:style w:type="paragraph" w:customStyle="1" w:styleId="B3">
    <w:name w:val="B3"/>
    <w:basedOn w:val="32"/>
    <w:rsid w:val="005E4984"/>
  </w:style>
  <w:style w:type="paragraph" w:customStyle="1" w:styleId="B4">
    <w:name w:val="B4"/>
    <w:basedOn w:val="41"/>
    <w:rsid w:val="005E4984"/>
  </w:style>
  <w:style w:type="paragraph" w:customStyle="1" w:styleId="B5">
    <w:name w:val="B5"/>
    <w:basedOn w:val="51"/>
    <w:rsid w:val="005E4984"/>
  </w:style>
  <w:style w:type="paragraph" w:styleId="a9">
    <w:name w:val="footer"/>
    <w:basedOn w:val="a4"/>
    <w:semiHidden/>
    <w:rsid w:val="005E4984"/>
    <w:pPr>
      <w:jc w:val="center"/>
    </w:pPr>
    <w:rPr>
      <w:i/>
    </w:rPr>
  </w:style>
  <w:style w:type="paragraph" w:customStyle="1" w:styleId="ZTD">
    <w:name w:val="ZTD"/>
    <w:basedOn w:val="ZB"/>
    <w:rsid w:val="005E4984"/>
    <w:pPr>
      <w:framePr w:hRule="auto" w:wrap="notBeside" w:y="852"/>
    </w:pPr>
    <w:rPr>
      <w:i w:val="0"/>
      <w:sz w:val="40"/>
    </w:rPr>
  </w:style>
  <w:style w:type="table" w:styleId="aa">
    <w:name w:val="Table Grid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unhideWhenUsed/>
    <w:qFormat/>
    <w:rsid w:val="00496F3A"/>
    <w:pPr>
      <w:spacing w:before="120" w:after="240"/>
    </w:pPr>
    <w:rPr>
      <w:rFonts w:eastAsia="MS Mincho"/>
      <w:b/>
      <w:bCs/>
      <w:sz w:val="21"/>
      <w:szCs w:val="21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496F3A"/>
    <w:rPr>
      <w:rFonts w:ascii="Arial" w:eastAsia="바탕" w:hAnsi="Arial"/>
      <w:b/>
      <w:noProof/>
      <w:sz w:val="18"/>
    </w:rPr>
  </w:style>
  <w:style w:type="paragraph" w:styleId="ac">
    <w:name w:val="List Paragraph"/>
    <w:basedOn w:val="a"/>
    <w:uiPriority w:val="34"/>
    <w:qFormat/>
    <w:rsid w:val="00496F3A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paragraph" w:styleId="ad">
    <w:name w:val="Normal (Web)"/>
    <w:basedOn w:val="a"/>
    <w:uiPriority w:val="99"/>
    <w:unhideWhenUsed/>
    <w:rsid w:val="00496F3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ae">
    <w:name w:val="Strong"/>
    <w:uiPriority w:val="22"/>
    <w:qFormat/>
    <w:rsid w:val="00496F3A"/>
    <w:rPr>
      <w:b/>
      <w:bCs/>
    </w:rPr>
  </w:style>
  <w:style w:type="paragraph" w:customStyle="1" w:styleId="maintext">
    <w:name w:val="main text"/>
    <w:basedOn w:val="a"/>
    <w:link w:val="maintextChar"/>
    <w:qFormat/>
    <w:rsid w:val="00496F3A"/>
    <w:pPr>
      <w:spacing w:before="60" w:after="60" w:line="288" w:lineRule="auto"/>
      <w:ind w:firstLineChars="200" w:firstLine="200"/>
      <w:jc w:val="both"/>
    </w:pPr>
    <w:rPr>
      <w:rFonts w:eastAsia="맑은 고딕" w:cs="바탕"/>
    </w:rPr>
  </w:style>
  <w:style w:type="character" w:customStyle="1" w:styleId="maintextChar">
    <w:name w:val="main text Char"/>
    <w:link w:val="maintext"/>
    <w:rsid w:val="00496F3A"/>
    <w:rPr>
      <w:rFonts w:ascii="Times New Roman" w:eastAsia="맑은 고딕" w:hAnsi="Times New Roman" w:cs="바탕"/>
      <w:lang w:val="en-GB"/>
    </w:rPr>
  </w:style>
  <w:style w:type="table" w:styleId="12">
    <w:name w:val="Table Grid 1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3">
    <w:name w:val="Table Grid 5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">
    <w:name w:val="Default"/>
    <w:rsid w:val="00496F3A"/>
    <w:pPr>
      <w:widowControl w:val="0"/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zh-CN"/>
    </w:rPr>
  </w:style>
  <w:style w:type="paragraph" w:styleId="af">
    <w:name w:val="Balloon Text"/>
    <w:basedOn w:val="a"/>
    <w:link w:val="Char0"/>
    <w:uiPriority w:val="99"/>
    <w:semiHidden/>
    <w:unhideWhenUsed/>
    <w:rsid w:val="00496F3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f"/>
    <w:uiPriority w:val="99"/>
    <w:semiHidden/>
    <w:rsid w:val="00496F3A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f0">
    <w:name w:val="Hyperlink"/>
    <w:basedOn w:val="a0"/>
    <w:uiPriority w:val="99"/>
    <w:unhideWhenUsed/>
    <w:rsid w:val="008C2847"/>
    <w:rPr>
      <w:color w:val="0000FF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rsid w:val="00D76C24"/>
    <w:rPr>
      <w:sz w:val="21"/>
      <w:szCs w:val="21"/>
    </w:rPr>
  </w:style>
  <w:style w:type="paragraph" w:styleId="af2">
    <w:name w:val="annotation text"/>
    <w:basedOn w:val="a"/>
    <w:link w:val="Char1"/>
    <w:uiPriority w:val="99"/>
    <w:semiHidden/>
    <w:unhideWhenUsed/>
    <w:rsid w:val="00D76C24"/>
  </w:style>
  <w:style w:type="character" w:customStyle="1" w:styleId="Char1">
    <w:name w:val="메모 텍스트 Char"/>
    <w:basedOn w:val="a0"/>
    <w:link w:val="af2"/>
    <w:uiPriority w:val="99"/>
    <w:semiHidden/>
    <w:rsid w:val="00D76C24"/>
    <w:rPr>
      <w:rFonts w:ascii="Times New Roman" w:eastAsia="바탕" w:hAnsi="Times New Roman"/>
      <w:lang w:val="en-GB"/>
    </w:rPr>
  </w:style>
  <w:style w:type="paragraph" w:styleId="af3">
    <w:name w:val="annotation subject"/>
    <w:basedOn w:val="af2"/>
    <w:next w:val="af2"/>
    <w:link w:val="Char2"/>
    <w:uiPriority w:val="99"/>
    <w:semiHidden/>
    <w:unhideWhenUsed/>
    <w:rsid w:val="00D76C24"/>
    <w:rPr>
      <w:b/>
      <w:bCs/>
    </w:rPr>
  </w:style>
  <w:style w:type="character" w:customStyle="1" w:styleId="Char2">
    <w:name w:val="메모 주제 Char"/>
    <w:basedOn w:val="Char1"/>
    <w:link w:val="af3"/>
    <w:uiPriority w:val="99"/>
    <w:semiHidden/>
    <w:rsid w:val="00D76C24"/>
    <w:rPr>
      <w:rFonts w:ascii="Times New Roman" w:eastAsia="바탕" w:hAnsi="Times New Roman"/>
      <w:b/>
      <w:bCs/>
      <w:lang w:val="en-GB"/>
    </w:rPr>
  </w:style>
  <w:style w:type="table" w:customStyle="1" w:styleId="13">
    <w:name w:val="표 구분선1"/>
    <w:basedOn w:val="a1"/>
    <w:next w:val="aa"/>
    <w:rsid w:val="003F32EA"/>
    <w:pPr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endnote text"/>
    <w:basedOn w:val="a"/>
    <w:link w:val="Char3"/>
    <w:uiPriority w:val="99"/>
    <w:semiHidden/>
    <w:unhideWhenUsed/>
    <w:rsid w:val="003F32EA"/>
    <w:pPr>
      <w:snapToGrid w:val="0"/>
    </w:pPr>
  </w:style>
  <w:style w:type="character" w:customStyle="1" w:styleId="Char3">
    <w:name w:val="미주 텍스트 Char"/>
    <w:basedOn w:val="a0"/>
    <w:link w:val="af4"/>
    <w:uiPriority w:val="99"/>
    <w:semiHidden/>
    <w:rsid w:val="003F32EA"/>
    <w:rPr>
      <w:rFonts w:ascii="Times New Roman" w:eastAsia="바탕" w:hAnsi="Times New Roman"/>
      <w:lang w:val="en-GB"/>
    </w:rPr>
  </w:style>
  <w:style w:type="character" w:styleId="af5">
    <w:name w:val="endnote reference"/>
    <w:basedOn w:val="a0"/>
    <w:uiPriority w:val="99"/>
    <w:semiHidden/>
    <w:unhideWhenUsed/>
    <w:rsid w:val="003F32EA"/>
    <w:rPr>
      <w:vertAlign w:val="superscript"/>
    </w:rPr>
  </w:style>
  <w:style w:type="table" w:styleId="af6">
    <w:name w:val="Light List"/>
    <w:basedOn w:val="a1"/>
    <w:uiPriority w:val="61"/>
    <w:rsid w:val="004221C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 5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9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바탕" w:hAnsi="Times New Roman"/>
      <w:lang w:val="en-GB"/>
    </w:rPr>
  </w:style>
  <w:style w:type="paragraph" w:styleId="1">
    <w:name w:val="heading 1"/>
    <w:aliases w:val="H1,Memo Heading 1,h1 + 11 pt,Before:  6 pt,After:  0 pt"/>
    <w:next w:val="a"/>
    <w:qFormat/>
    <w:rsid w:val="005E49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바탕" w:hAnsi="Arial"/>
      <w:sz w:val="36"/>
      <w:lang w:val="en-GB"/>
    </w:rPr>
  </w:style>
  <w:style w:type="paragraph" w:styleId="2">
    <w:name w:val="heading 2"/>
    <w:basedOn w:val="1"/>
    <w:next w:val="a"/>
    <w:qFormat/>
    <w:rsid w:val="005E49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5E498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5E498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E498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E4984"/>
    <w:pPr>
      <w:outlineLvl w:val="5"/>
    </w:pPr>
  </w:style>
  <w:style w:type="paragraph" w:styleId="7">
    <w:name w:val="heading 7"/>
    <w:basedOn w:val="H6"/>
    <w:next w:val="a"/>
    <w:qFormat/>
    <w:rsid w:val="005E4984"/>
    <w:pPr>
      <w:outlineLvl w:val="6"/>
    </w:pPr>
  </w:style>
  <w:style w:type="paragraph" w:styleId="8">
    <w:name w:val="heading 8"/>
    <w:basedOn w:val="1"/>
    <w:next w:val="a"/>
    <w:qFormat/>
    <w:rsid w:val="005E498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498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E4984"/>
    <w:pPr>
      <w:spacing w:before="180"/>
      <w:ind w:left="2693" w:hanging="2693"/>
    </w:pPr>
    <w:rPr>
      <w:b/>
    </w:rPr>
  </w:style>
  <w:style w:type="paragraph" w:styleId="10">
    <w:name w:val="toc 1"/>
    <w:semiHidden/>
    <w:rsid w:val="005E49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바탕" w:hAnsi="Times New Roman"/>
      <w:noProof/>
      <w:sz w:val="22"/>
    </w:rPr>
  </w:style>
  <w:style w:type="paragraph" w:customStyle="1" w:styleId="ZT">
    <w:name w:val="ZT"/>
    <w:rsid w:val="005E49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바탕" w:hAnsi="Arial"/>
      <w:b/>
      <w:sz w:val="34"/>
      <w:lang w:val="en-GB"/>
    </w:rPr>
  </w:style>
  <w:style w:type="paragraph" w:styleId="50">
    <w:name w:val="toc 5"/>
    <w:basedOn w:val="40"/>
    <w:semiHidden/>
    <w:rsid w:val="005E4984"/>
    <w:pPr>
      <w:ind w:left="1701" w:hanging="1701"/>
    </w:pPr>
  </w:style>
  <w:style w:type="paragraph" w:styleId="40">
    <w:name w:val="toc 4"/>
    <w:basedOn w:val="30"/>
    <w:semiHidden/>
    <w:rsid w:val="005E4984"/>
    <w:pPr>
      <w:ind w:left="1418" w:hanging="1418"/>
    </w:pPr>
  </w:style>
  <w:style w:type="paragraph" w:styleId="30">
    <w:name w:val="toc 3"/>
    <w:basedOn w:val="20"/>
    <w:semiHidden/>
    <w:rsid w:val="005E4984"/>
    <w:pPr>
      <w:ind w:left="1134" w:hanging="1134"/>
    </w:pPr>
  </w:style>
  <w:style w:type="paragraph" w:styleId="20">
    <w:name w:val="toc 2"/>
    <w:basedOn w:val="10"/>
    <w:semiHidden/>
    <w:rsid w:val="005E498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E4984"/>
    <w:pPr>
      <w:ind w:left="284"/>
    </w:pPr>
  </w:style>
  <w:style w:type="paragraph" w:styleId="11">
    <w:name w:val="index 1"/>
    <w:basedOn w:val="a"/>
    <w:semiHidden/>
    <w:rsid w:val="005E4984"/>
    <w:pPr>
      <w:keepLines/>
      <w:spacing w:after="0"/>
    </w:pPr>
  </w:style>
  <w:style w:type="paragraph" w:customStyle="1" w:styleId="ZH">
    <w:name w:val="ZH"/>
    <w:rsid w:val="005E49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noProof/>
    </w:rPr>
  </w:style>
  <w:style w:type="paragraph" w:customStyle="1" w:styleId="TT">
    <w:name w:val="TT"/>
    <w:basedOn w:val="1"/>
    <w:next w:val="a"/>
    <w:rsid w:val="005E4984"/>
    <w:pPr>
      <w:outlineLvl w:val="9"/>
    </w:pPr>
  </w:style>
  <w:style w:type="paragraph" w:styleId="22">
    <w:name w:val="List Number 2"/>
    <w:basedOn w:val="a3"/>
    <w:semiHidden/>
    <w:rsid w:val="005E4984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5E49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b/>
      <w:noProof/>
      <w:sz w:val="18"/>
    </w:rPr>
  </w:style>
  <w:style w:type="character" w:styleId="a5">
    <w:name w:val="footnote reference"/>
    <w:basedOn w:val="a0"/>
    <w:semiHidden/>
    <w:rsid w:val="005E4984"/>
    <w:rPr>
      <w:b/>
      <w:position w:val="6"/>
      <w:sz w:val="16"/>
    </w:rPr>
  </w:style>
  <w:style w:type="paragraph" w:styleId="a6">
    <w:name w:val="footnote text"/>
    <w:basedOn w:val="a"/>
    <w:semiHidden/>
    <w:rsid w:val="005E498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4984"/>
    <w:rPr>
      <w:b/>
    </w:rPr>
  </w:style>
  <w:style w:type="paragraph" w:customStyle="1" w:styleId="TAC">
    <w:name w:val="TAC"/>
    <w:basedOn w:val="TAL"/>
    <w:rsid w:val="005E4984"/>
    <w:pPr>
      <w:jc w:val="center"/>
    </w:pPr>
  </w:style>
  <w:style w:type="paragraph" w:customStyle="1" w:styleId="TF">
    <w:name w:val="TF"/>
    <w:basedOn w:val="TH"/>
    <w:rsid w:val="005E4984"/>
    <w:pPr>
      <w:keepNext w:val="0"/>
      <w:spacing w:before="0" w:after="240"/>
    </w:pPr>
  </w:style>
  <w:style w:type="paragraph" w:customStyle="1" w:styleId="NO">
    <w:name w:val="NO"/>
    <w:basedOn w:val="a"/>
    <w:rsid w:val="005E4984"/>
    <w:pPr>
      <w:keepLines/>
      <w:ind w:left="1135" w:hanging="851"/>
    </w:pPr>
  </w:style>
  <w:style w:type="paragraph" w:styleId="90">
    <w:name w:val="toc 9"/>
    <w:basedOn w:val="80"/>
    <w:semiHidden/>
    <w:rsid w:val="005E4984"/>
    <w:pPr>
      <w:ind w:left="1418" w:hanging="1418"/>
    </w:pPr>
  </w:style>
  <w:style w:type="paragraph" w:customStyle="1" w:styleId="EX">
    <w:name w:val="EX"/>
    <w:basedOn w:val="a"/>
    <w:rsid w:val="005E4984"/>
    <w:pPr>
      <w:keepLines/>
      <w:ind w:left="1702" w:hanging="1418"/>
    </w:pPr>
  </w:style>
  <w:style w:type="paragraph" w:customStyle="1" w:styleId="FP">
    <w:name w:val="FP"/>
    <w:basedOn w:val="a"/>
    <w:rsid w:val="005E4984"/>
    <w:pPr>
      <w:spacing w:after="0"/>
    </w:pPr>
  </w:style>
  <w:style w:type="paragraph" w:customStyle="1" w:styleId="LD">
    <w:name w:val="LD"/>
    <w:rsid w:val="005E49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바탕" w:hAnsi="Courier New"/>
      <w:noProof/>
    </w:rPr>
  </w:style>
  <w:style w:type="paragraph" w:customStyle="1" w:styleId="NW">
    <w:name w:val="NW"/>
    <w:basedOn w:val="NO"/>
    <w:rsid w:val="005E4984"/>
    <w:pPr>
      <w:spacing w:after="0"/>
    </w:pPr>
  </w:style>
  <w:style w:type="paragraph" w:customStyle="1" w:styleId="EW">
    <w:name w:val="EW"/>
    <w:basedOn w:val="EX"/>
    <w:rsid w:val="005E4984"/>
    <w:pPr>
      <w:spacing w:after="0"/>
    </w:pPr>
  </w:style>
  <w:style w:type="paragraph" w:styleId="60">
    <w:name w:val="toc 6"/>
    <w:basedOn w:val="50"/>
    <w:next w:val="a"/>
    <w:semiHidden/>
    <w:rsid w:val="005E4984"/>
    <w:pPr>
      <w:ind w:left="1985" w:hanging="1985"/>
    </w:pPr>
  </w:style>
  <w:style w:type="paragraph" w:styleId="70">
    <w:name w:val="toc 7"/>
    <w:basedOn w:val="60"/>
    <w:next w:val="a"/>
    <w:semiHidden/>
    <w:rsid w:val="005E4984"/>
    <w:pPr>
      <w:ind w:left="2268" w:hanging="2268"/>
    </w:pPr>
  </w:style>
  <w:style w:type="paragraph" w:styleId="23">
    <w:name w:val="List Bullet 2"/>
    <w:basedOn w:val="a7"/>
    <w:semiHidden/>
    <w:rsid w:val="005E4984"/>
    <w:pPr>
      <w:ind w:left="851"/>
    </w:pPr>
  </w:style>
  <w:style w:type="paragraph" w:styleId="31">
    <w:name w:val="List Bullet 3"/>
    <w:basedOn w:val="23"/>
    <w:semiHidden/>
    <w:rsid w:val="005E4984"/>
    <w:pPr>
      <w:ind w:left="1135"/>
    </w:pPr>
  </w:style>
  <w:style w:type="paragraph" w:styleId="a3">
    <w:name w:val="List Number"/>
    <w:basedOn w:val="a8"/>
    <w:semiHidden/>
    <w:rsid w:val="005E4984"/>
  </w:style>
  <w:style w:type="paragraph" w:customStyle="1" w:styleId="EQ">
    <w:name w:val="EQ"/>
    <w:basedOn w:val="a"/>
    <w:next w:val="a"/>
    <w:rsid w:val="005E49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E49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49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49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바탕" w:hAnsi="Courier New"/>
      <w:noProof/>
      <w:sz w:val="16"/>
    </w:rPr>
  </w:style>
  <w:style w:type="paragraph" w:customStyle="1" w:styleId="TAR">
    <w:name w:val="TAR"/>
    <w:basedOn w:val="TAL"/>
    <w:rsid w:val="005E4984"/>
    <w:pPr>
      <w:jc w:val="right"/>
    </w:pPr>
  </w:style>
  <w:style w:type="paragraph" w:customStyle="1" w:styleId="H6">
    <w:name w:val="H6"/>
    <w:basedOn w:val="5"/>
    <w:next w:val="a"/>
    <w:rsid w:val="005E49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4984"/>
    <w:pPr>
      <w:ind w:left="851" w:hanging="851"/>
    </w:pPr>
  </w:style>
  <w:style w:type="paragraph" w:customStyle="1" w:styleId="TAL">
    <w:name w:val="TAL"/>
    <w:basedOn w:val="a"/>
    <w:rsid w:val="005E49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49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  <w:sz w:val="40"/>
    </w:rPr>
  </w:style>
  <w:style w:type="paragraph" w:customStyle="1" w:styleId="ZB">
    <w:name w:val="ZB"/>
    <w:rsid w:val="005E49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바탕" w:hAnsi="Arial"/>
      <w:i/>
      <w:noProof/>
    </w:rPr>
  </w:style>
  <w:style w:type="paragraph" w:customStyle="1" w:styleId="ZD">
    <w:name w:val="ZD"/>
    <w:rsid w:val="005E49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noProof/>
      <w:sz w:val="32"/>
    </w:rPr>
  </w:style>
  <w:style w:type="paragraph" w:customStyle="1" w:styleId="ZU">
    <w:name w:val="ZU"/>
    <w:rsid w:val="005E49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</w:rPr>
  </w:style>
  <w:style w:type="paragraph" w:customStyle="1" w:styleId="ZV">
    <w:name w:val="ZV"/>
    <w:basedOn w:val="ZU"/>
    <w:rsid w:val="005E4984"/>
    <w:pPr>
      <w:framePr w:wrap="notBeside" w:y="16161"/>
    </w:pPr>
  </w:style>
  <w:style w:type="character" w:customStyle="1" w:styleId="ZGSM">
    <w:name w:val="ZGSM"/>
    <w:rsid w:val="005E4984"/>
  </w:style>
  <w:style w:type="paragraph" w:styleId="24">
    <w:name w:val="List 2"/>
    <w:basedOn w:val="a8"/>
    <w:semiHidden/>
    <w:rsid w:val="005E4984"/>
    <w:pPr>
      <w:ind w:left="851"/>
    </w:pPr>
  </w:style>
  <w:style w:type="paragraph" w:customStyle="1" w:styleId="ZG">
    <w:name w:val="ZG"/>
    <w:rsid w:val="005E49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</w:rPr>
  </w:style>
  <w:style w:type="paragraph" w:styleId="32">
    <w:name w:val="List 3"/>
    <w:basedOn w:val="24"/>
    <w:semiHidden/>
    <w:rsid w:val="005E4984"/>
    <w:pPr>
      <w:ind w:left="1135"/>
    </w:pPr>
  </w:style>
  <w:style w:type="paragraph" w:styleId="41">
    <w:name w:val="List 4"/>
    <w:basedOn w:val="32"/>
    <w:semiHidden/>
    <w:rsid w:val="005E4984"/>
    <w:pPr>
      <w:ind w:left="1418"/>
    </w:pPr>
  </w:style>
  <w:style w:type="paragraph" w:styleId="51">
    <w:name w:val="List 5"/>
    <w:basedOn w:val="41"/>
    <w:semiHidden/>
    <w:rsid w:val="005E4984"/>
    <w:pPr>
      <w:ind w:left="1702"/>
    </w:pPr>
  </w:style>
  <w:style w:type="paragraph" w:customStyle="1" w:styleId="EditorsNote">
    <w:name w:val="Editor's Note"/>
    <w:basedOn w:val="NO"/>
    <w:rsid w:val="005E4984"/>
    <w:rPr>
      <w:color w:val="FF0000"/>
    </w:rPr>
  </w:style>
  <w:style w:type="paragraph" w:styleId="a8">
    <w:name w:val="List"/>
    <w:basedOn w:val="a"/>
    <w:semiHidden/>
    <w:rsid w:val="005E4984"/>
    <w:pPr>
      <w:ind w:left="568" w:hanging="284"/>
    </w:pPr>
  </w:style>
  <w:style w:type="paragraph" w:styleId="a7">
    <w:name w:val="List Bullet"/>
    <w:basedOn w:val="a8"/>
    <w:semiHidden/>
    <w:rsid w:val="005E4984"/>
  </w:style>
  <w:style w:type="paragraph" w:styleId="42">
    <w:name w:val="List Bullet 4"/>
    <w:basedOn w:val="31"/>
    <w:semiHidden/>
    <w:rsid w:val="005E4984"/>
    <w:pPr>
      <w:ind w:left="1418"/>
    </w:pPr>
  </w:style>
  <w:style w:type="paragraph" w:styleId="52">
    <w:name w:val="List Bullet 5"/>
    <w:basedOn w:val="42"/>
    <w:semiHidden/>
    <w:rsid w:val="005E4984"/>
    <w:pPr>
      <w:ind w:left="1702"/>
    </w:pPr>
  </w:style>
  <w:style w:type="paragraph" w:customStyle="1" w:styleId="B1">
    <w:name w:val="B1"/>
    <w:basedOn w:val="a8"/>
    <w:rsid w:val="005E4984"/>
  </w:style>
  <w:style w:type="paragraph" w:customStyle="1" w:styleId="B2">
    <w:name w:val="B2"/>
    <w:basedOn w:val="24"/>
    <w:rsid w:val="005E4984"/>
  </w:style>
  <w:style w:type="paragraph" w:customStyle="1" w:styleId="B3">
    <w:name w:val="B3"/>
    <w:basedOn w:val="32"/>
    <w:rsid w:val="005E4984"/>
  </w:style>
  <w:style w:type="paragraph" w:customStyle="1" w:styleId="B4">
    <w:name w:val="B4"/>
    <w:basedOn w:val="41"/>
    <w:rsid w:val="005E4984"/>
  </w:style>
  <w:style w:type="paragraph" w:customStyle="1" w:styleId="B5">
    <w:name w:val="B5"/>
    <w:basedOn w:val="51"/>
    <w:rsid w:val="005E4984"/>
  </w:style>
  <w:style w:type="paragraph" w:styleId="a9">
    <w:name w:val="footer"/>
    <w:basedOn w:val="a4"/>
    <w:semiHidden/>
    <w:rsid w:val="005E4984"/>
    <w:pPr>
      <w:jc w:val="center"/>
    </w:pPr>
    <w:rPr>
      <w:i/>
    </w:rPr>
  </w:style>
  <w:style w:type="paragraph" w:customStyle="1" w:styleId="ZTD">
    <w:name w:val="ZTD"/>
    <w:basedOn w:val="ZB"/>
    <w:rsid w:val="005E4984"/>
    <w:pPr>
      <w:framePr w:hRule="auto" w:wrap="notBeside" w:y="852"/>
    </w:pPr>
    <w:rPr>
      <w:i w:val="0"/>
      <w:sz w:val="40"/>
    </w:rPr>
  </w:style>
  <w:style w:type="table" w:styleId="aa">
    <w:name w:val="Table Grid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unhideWhenUsed/>
    <w:qFormat/>
    <w:rsid w:val="00496F3A"/>
    <w:pPr>
      <w:spacing w:before="120" w:after="240"/>
    </w:pPr>
    <w:rPr>
      <w:rFonts w:eastAsia="MS Mincho"/>
      <w:b/>
      <w:bCs/>
      <w:sz w:val="21"/>
      <w:szCs w:val="21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496F3A"/>
    <w:rPr>
      <w:rFonts w:ascii="Arial" w:eastAsia="바탕" w:hAnsi="Arial"/>
      <w:b/>
      <w:noProof/>
      <w:sz w:val="18"/>
    </w:rPr>
  </w:style>
  <w:style w:type="paragraph" w:styleId="ac">
    <w:name w:val="List Paragraph"/>
    <w:basedOn w:val="a"/>
    <w:uiPriority w:val="34"/>
    <w:qFormat/>
    <w:rsid w:val="00496F3A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paragraph" w:styleId="ad">
    <w:name w:val="Normal (Web)"/>
    <w:basedOn w:val="a"/>
    <w:uiPriority w:val="99"/>
    <w:unhideWhenUsed/>
    <w:rsid w:val="00496F3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ae">
    <w:name w:val="Strong"/>
    <w:uiPriority w:val="22"/>
    <w:qFormat/>
    <w:rsid w:val="00496F3A"/>
    <w:rPr>
      <w:b/>
      <w:bCs/>
    </w:rPr>
  </w:style>
  <w:style w:type="paragraph" w:customStyle="1" w:styleId="maintext">
    <w:name w:val="main text"/>
    <w:basedOn w:val="a"/>
    <w:link w:val="maintextChar"/>
    <w:qFormat/>
    <w:rsid w:val="00496F3A"/>
    <w:pPr>
      <w:spacing w:before="60" w:after="60" w:line="288" w:lineRule="auto"/>
      <w:ind w:firstLineChars="200" w:firstLine="200"/>
      <w:jc w:val="both"/>
    </w:pPr>
    <w:rPr>
      <w:rFonts w:eastAsia="맑은 고딕" w:cs="바탕"/>
    </w:rPr>
  </w:style>
  <w:style w:type="character" w:customStyle="1" w:styleId="maintextChar">
    <w:name w:val="main text Char"/>
    <w:link w:val="maintext"/>
    <w:rsid w:val="00496F3A"/>
    <w:rPr>
      <w:rFonts w:ascii="Times New Roman" w:eastAsia="맑은 고딕" w:hAnsi="Times New Roman" w:cs="바탕"/>
      <w:lang w:val="en-GB"/>
    </w:rPr>
  </w:style>
  <w:style w:type="table" w:styleId="12">
    <w:name w:val="Table Grid 1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3">
    <w:name w:val="Table Grid 5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">
    <w:name w:val="Default"/>
    <w:rsid w:val="00496F3A"/>
    <w:pPr>
      <w:widowControl w:val="0"/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zh-CN"/>
    </w:rPr>
  </w:style>
  <w:style w:type="paragraph" w:styleId="af">
    <w:name w:val="Balloon Text"/>
    <w:basedOn w:val="a"/>
    <w:link w:val="Char0"/>
    <w:uiPriority w:val="99"/>
    <w:semiHidden/>
    <w:unhideWhenUsed/>
    <w:rsid w:val="00496F3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f"/>
    <w:uiPriority w:val="99"/>
    <w:semiHidden/>
    <w:rsid w:val="00496F3A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f0">
    <w:name w:val="Hyperlink"/>
    <w:basedOn w:val="a0"/>
    <w:uiPriority w:val="99"/>
    <w:unhideWhenUsed/>
    <w:rsid w:val="008C2847"/>
    <w:rPr>
      <w:color w:val="0000FF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rsid w:val="00D76C24"/>
    <w:rPr>
      <w:sz w:val="21"/>
      <w:szCs w:val="21"/>
    </w:rPr>
  </w:style>
  <w:style w:type="paragraph" w:styleId="af2">
    <w:name w:val="annotation text"/>
    <w:basedOn w:val="a"/>
    <w:link w:val="Char1"/>
    <w:uiPriority w:val="99"/>
    <w:semiHidden/>
    <w:unhideWhenUsed/>
    <w:rsid w:val="00D76C24"/>
  </w:style>
  <w:style w:type="character" w:customStyle="1" w:styleId="Char1">
    <w:name w:val="메모 텍스트 Char"/>
    <w:basedOn w:val="a0"/>
    <w:link w:val="af2"/>
    <w:uiPriority w:val="99"/>
    <w:semiHidden/>
    <w:rsid w:val="00D76C24"/>
    <w:rPr>
      <w:rFonts w:ascii="Times New Roman" w:eastAsia="바탕" w:hAnsi="Times New Roman"/>
      <w:lang w:val="en-GB"/>
    </w:rPr>
  </w:style>
  <w:style w:type="paragraph" w:styleId="af3">
    <w:name w:val="annotation subject"/>
    <w:basedOn w:val="af2"/>
    <w:next w:val="af2"/>
    <w:link w:val="Char2"/>
    <w:uiPriority w:val="99"/>
    <w:semiHidden/>
    <w:unhideWhenUsed/>
    <w:rsid w:val="00D76C24"/>
    <w:rPr>
      <w:b/>
      <w:bCs/>
    </w:rPr>
  </w:style>
  <w:style w:type="character" w:customStyle="1" w:styleId="Char2">
    <w:name w:val="메모 주제 Char"/>
    <w:basedOn w:val="Char1"/>
    <w:link w:val="af3"/>
    <w:uiPriority w:val="99"/>
    <w:semiHidden/>
    <w:rsid w:val="00D76C24"/>
    <w:rPr>
      <w:rFonts w:ascii="Times New Roman" w:eastAsia="바탕" w:hAnsi="Times New Roman"/>
      <w:b/>
      <w:bCs/>
      <w:lang w:val="en-GB"/>
    </w:rPr>
  </w:style>
  <w:style w:type="table" w:customStyle="1" w:styleId="13">
    <w:name w:val="표 구분선1"/>
    <w:basedOn w:val="a1"/>
    <w:next w:val="aa"/>
    <w:rsid w:val="003F32EA"/>
    <w:pPr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endnote text"/>
    <w:basedOn w:val="a"/>
    <w:link w:val="Char3"/>
    <w:uiPriority w:val="99"/>
    <w:semiHidden/>
    <w:unhideWhenUsed/>
    <w:rsid w:val="003F32EA"/>
    <w:pPr>
      <w:snapToGrid w:val="0"/>
    </w:pPr>
  </w:style>
  <w:style w:type="character" w:customStyle="1" w:styleId="Char3">
    <w:name w:val="미주 텍스트 Char"/>
    <w:basedOn w:val="a0"/>
    <w:link w:val="af4"/>
    <w:uiPriority w:val="99"/>
    <w:semiHidden/>
    <w:rsid w:val="003F32EA"/>
    <w:rPr>
      <w:rFonts w:ascii="Times New Roman" w:eastAsia="바탕" w:hAnsi="Times New Roman"/>
      <w:lang w:val="en-GB"/>
    </w:rPr>
  </w:style>
  <w:style w:type="character" w:styleId="af5">
    <w:name w:val="endnote reference"/>
    <w:basedOn w:val="a0"/>
    <w:uiPriority w:val="99"/>
    <w:semiHidden/>
    <w:unhideWhenUsed/>
    <w:rsid w:val="003F32EA"/>
    <w:rPr>
      <w:vertAlign w:val="superscript"/>
    </w:rPr>
  </w:style>
  <w:style w:type="table" w:styleId="af6">
    <w:name w:val="Light List"/>
    <w:basedOn w:val="a1"/>
    <w:uiPriority w:val="61"/>
    <w:rsid w:val="004221C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0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Z_Regulation\9_&#54364;&#51456;&#45800;&#52404;\3GPP\RAN4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2B0DC-7709-4F8C-9BF8-4E9FB00A4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Taekhoon Kim</dc:creator>
  <cp:keywords>ESA, style sheet, Winword</cp:keywords>
  <cp:lastModifiedBy>Samsung</cp:lastModifiedBy>
  <cp:revision>8</cp:revision>
  <cp:lastPrinted>1901-01-01T08:00:00Z</cp:lastPrinted>
  <dcterms:created xsi:type="dcterms:W3CDTF">2018-04-06T11:04:00Z</dcterms:created>
  <dcterms:modified xsi:type="dcterms:W3CDTF">2018-04-06T11:35:00Z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PE5TQ1BIPgAAADcAQQA3ADgAMgBCAEEAOQBDAEIAQQA4ADAAOQAwAEIANgBCADgAMABFAEMAMgBE
ADAAMgBEADkAQgAwADEANwAwAEQAMQBBADAARgBCAEUAMABBADkAMwBDADQAMwA0ADIAQgAyAEMA
NQBGAEQARgAyADgANwAxADEANABFAEEAAAA=</vt:blob>
  </property>
  <property fmtid="{D5CDD505-2E9C-101B-9397-08002B2CF9AE}" pid="2" name="NSCPROP">
    <vt:lpwstr>NSCCustomProperty</vt:lpwstr>
  </property>
  <property fmtid="{D5CDD505-2E9C-101B-9397-08002B2CF9AE}" pid="3" name="NSCPROP_SA">
    <vt:lpwstr>C:\Users\samsung\AppData\Roaming\Microsoft\Word\R4-1803810_Spherical%20coverage_v2306579110739722460\R4-1803810_Spherical%20coverage_v2((Autosaved-306580034083681731)).asd</vt:lpwstr>
  </property>
</Properties>
</file>